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9BDA9" w14:textId="77777777" w:rsidR="00F70FBC" w:rsidRPr="00AA60B4" w:rsidRDefault="00F70FBC" w:rsidP="0049597E">
      <w:pPr>
        <w:spacing w:after="60"/>
        <w:rPr>
          <w:rFonts w:ascii="Times New Roman" w:eastAsia="Times New Roman" w:hAnsi="Times New Roman" w:cs="Times New Roman"/>
          <w:b/>
          <w:snapToGrid w:val="0"/>
          <w:sz w:val="24"/>
          <w:szCs w:val="24"/>
          <w:lang w:val="en-US"/>
        </w:rPr>
      </w:pPr>
    </w:p>
    <w:p w14:paraId="07FDEF0A" w14:textId="77777777" w:rsidR="000B63D1" w:rsidRPr="00A53723" w:rsidRDefault="000B63D1" w:rsidP="0049597E">
      <w:pPr>
        <w:spacing w:after="60"/>
        <w:rPr>
          <w:rFonts w:ascii="Times New Roman" w:eastAsia="Times New Roman" w:hAnsi="Times New Roman" w:cs="Times New Roman"/>
          <w:b/>
          <w:snapToGrid w:val="0"/>
          <w:sz w:val="24"/>
          <w:szCs w:val="24"/>
        </w:rPr>
      </w:pPr>
    </w:p>
    <w:p w14:paraId="33C802AA" w14:textId="77777777" w:rsidR="000B63D1" w:rsidRPr="00A53723" w:rsidRDefault="000B63D1" w:rsidP="0049597E">
      <w:pPr>
        <w:spacing w:after="60"/>
        <w:rPr>
          <w:rFonts w:ascii="Times New Roman" w:eastAsia="Times New Roman" w:hAnsi="Times New Roman" w:cs="Times New Roman"/>
          <w:b/>
          <w:snapToGrid w:val="0"/>
          <w:sz w:val="24"/>
          <w:szCs w:val="24"/>
        </w:rPr>
      </w:pPr>
    </w:p>
    <w:p w14:paraId="1B1AF7CC" w14:textId="77777777" w:rsidR="000B63D1" w:rsidRPr="00A53723" w:rsidRDefault="000B63D1" w:rsidP="0049597E">
      <w:pPr>
        <w:spacing w:after="60"/>
        <w:rPr>
          <w:rFonts w:ascii="Times New Roman" w:eastAsia="Times New Roman" w:hAnsi="Times New Roman" w:cs="Times New Roman"/>
          <w:b/>
          <w:snapToGrid w:val="0"/>
          <w:sz w:val="24"/>
          <w:szCs w:val="24"/>
        </w:rPr>
      </w:pPr>
    </w:p>
    <w:p w14:paraId="74A0FDE3" w14:textId="77777777" w:rsidR="00CF4A34" w:rsidRPr="00A53723" w:rsidRDefault="00CF4A34" w:rsidP="0049597E">
      <w:pPr>
        <w:spacing w:after="60"/>
        <w:jc w:val="center"/>
        <w:rPr>
          <w:rFonts w:ascii="Times New Roman" w:eastAsia="Times New Roman" w:hAnsi="Times New Roman" w:cs="Times New Roman"/>
          <w:b/>
          <w:snapToGrid w:val="0"/>
          <w:sz w:val="24"/>
          <w:szCs w:val="24"/>
        </w:rPr>
      </w:pPr>
    </w:p>
    <w:p w14:paraId="5F38D0D1" w14:textId="77777777" w:rsidR="0049597E" w:rsidRPr="00A53723" w:rsidRDefault="0049597E" w:rsidP="0049597E">
      <w:pPr>
        <w:spacing w:after="60"/>
        <w:jc w:val="center"/>
        <w:rPr>
          <w:rFonts w:ascii="Times New Roman" w:hAnsi="Times New Roman" w:cs="Times New Roman"/>
          <w:b/>
          <w:sz w:val="24"/>
          <w:szCs w:val="24"/>
        </w:rPr>
      </w:pPr>
      <w:r w:rsidRPr="00A53723">
        <w:rPr>
          <w:rFonts w:ascii="Times New Roman" w:eastAsia="Times New Roman" w:hAnsi="Times New Roman" w:cs="Times New Roman"/>
          <w:b/>
          <w:snapToGrid w:val="0"/>
          <w:sz w:val="24"/>
          <w:szCs w:val="24"/>
        </w:rPr>
        <w:t xml:space="preserve">МИНИСТЕРСТВО НА </w:t>
      </w:r>
      <w:r w:rsidR="00EE43F3" w:rsidRPr="00A53723">
        <w:rPr>
          <w:rFonts w:ascii="Times New Roman" w:eastAsia="Times New Roman" w:hAnsi="Times New Roman" w:cs="Times New Roman"/>
          <w:b/>
          <w:snapToGrid w:val="0"/>
          <w:sz w:val="24"/>
          <w:szCs w:val="24"/>
        </w:rPr>
        <w:t>ИНОВАЦИИТЕ И РАСТЕЖА</w:t>
      </w:r>
    </w:p>
    <w:p w14:paraId="21AFDCBC" w14:textId="77777777" w:rsidR="0049597E" w:rsidRPr="00A53723" w:rsidRDefault="0049597E" w:rsidP="0049597E">
      <w:pPr>
        <w:spacing w:after="120" w:line="240" w:lineRule="auto"/>
        <w:jc w:val="center"/>
        <w:rPr>
          <w:rFonts w:ascii="Times New Roman" w:hAnsi="Times New Roman" w:cs="Times New Roman"/>
          <w:b/>
          <w:sz w:val="24"/>
          <w:szCs w:val="24"/>
        </w:rPr>
      </w:pPr>
    </w:p>
    <w:p w14:paraId="72B3E6F8" w14:textId="77777777" w:rsidR="00A61D4E" w:rsidRPr="00A53723" w:rsidRDefault="00A61D4E" w:rsidP="0049597E">
      <w:pPr>
        <w:spacing w:after="120" w:line="240" w:lineRule="auto"/>
        <w:jc w:val="center"/>
        <w:rPr>
          <w:rFonts w:ascii="Times New Roman" w:hAnsi="Times New Roman" w:cs="Times New Roman"/>
          <w:b/>
          <w:sz w:val="24"/>
          <w:szCs w:val="24"/>
        </w:rPr>
      </w:pPr>
    </w:p>
    <w:p w14:paraId="7AB0ADA7" w14:textId="77777777" w:rsidR="00440ADB" w:rsidRPr="00A53723" w:rsidRDefault="00440ADB" w:rsidP="0049597E">
      <w:pPr>
        <w:spacing w:after="120" w:line="240" w:lineRule="auto"/>
        <w:jc w:val="center"/>
        <w:rPr>
          <w:rFonts w:ascii="Times New Roman" w:hAnsi="Times New Roman" w:cs="Times New Roman"/>
          <w:b/>
          <w:sz w:val="24"/>
          <w:szCs w:val="24"/>
        </w:rPr>
      </w:pPr>
    </w:p>
    <w:p w14:paraId="6702DFB8" w14:textId="77777777" w:rsidR="0049597E" w:rsidRPr="004D4DD6" w:rsidRDefault="0049597E" w:rsidP="0049597E">
      <w:pPr>
        <w:spacing w:after="0" w:line="240" w:lineRule="auto"/>
        <w:jc w:val="center"/>
        <w:rPr>
          <w:rFonts w:ascii="Times New Roman" w:hAnsi="Times New Roman" w:cs="Times New Roman"/>
          <w:b/>
          <w:sz w:val="32"/>
          <w:szCs w:val="24"/>
        </w:rPr>
      </w:pPr>
    </w:p>
    <w:p w14:paraId="744D8004" w14:textId="77777777" w:rsidR="0049597E" w:rsidRPr="004D4DD6" w:rsidRDefault="0049597E" w:rsidP="0049597E">
      <w:pPr>
        <w:spacing w:after="0" w:line="240" w:lineRule="auto"/>
        <w:jc w:val="center"/>
        <w:rPr>
          <w:rFonts w:ascii="Times New Roman" w:eastAsia="Calibri" w:hAnsi="Times New Roman" w:cs="Times New Roman"/>
          <w:b/>
          <w:sz w:val="32"/>
          <w:szCs w:val="24"/>
        </w:rPr>
      </w:pPr>
      <w:r w:rsidRPr="004D4DD6">
        <w:rPr>
          <w:rFonts w:ascii="Times New Roman" w:eastAsia="Calibri" w:hAnsi="Times New Roman" w:cs="Times New Roman"/>
          <w:b/>
          <w:sz w:val="32"/>
          <w:szCs w:val="24"/>
        </w:rPr>
        <w:t>УСЛОВИЯ ЗА КАНДИДАТСТВАНЕ</w:t>
      </w:r>
    </w:p>
    <w:p w14:paraId="5C35020D" w14:textId="77777777" w:rsidR="0049597E" w:rsidRPr="004D4DD6" w:rsidRDefault="0049597E" w:rsidP="0049597E">
      <w:pPr>
        <w:spacing w:after="0"/>
        <w:jc w:val="center"/>
        <w:rPr>
          <w:rFonts w:ascii="Times New Roman" w:hAnsi="Times New Roman" w:cs="Times New Roman"/>
          <w:b/>
          <w:sz w:val="32"/>
          <w:szCs w:val="24"/>
        </w:rPr>
      </w:pPr>
      <w:r w:rsidRPr="004D4DD6">
        <w:rPr>
          <w:rFonts w:ascii="Times New Roman" w:eastAsia="Calibri" w:hAnsi="Times New Roman" w:cs="Times New Roman"/>
          <w:b/>
          <w:sz w:val="32"/>
          <w:szCs w:val="24"/>
        </w:rPr>
        <w:t>за предоставяне на безвъзмездна финансова помощ по</w:t>
      </w:r>
      <w:r w:rsidRPr="004D4DD6" w:rsidDel="00352D2A">
        <w:rPr>
          <w:rFonts w:ascii="Times New Roman" w:hAnsi="Times New Roman" w:cs="Times New Roman"/>
          <w:b/>
          <w:sz w:val="32"/>
          <w:szCs w:val="24"/>
        </w:rPr>
        <w:t xml:space="preserve"> </w:t>
      </w:r>
    </w:p>
    <w:p w14:paraId="789C9C70" w14:textId="77777777" w:rsidR="0049597E" w:rsidRPr="004D4DD6" w:rsidRDefault="0049597E" w:rsidP="0049597E">
      <w:pPr>
        <w:spacing w:after="60"/>
        <w:jc w:val="center"/>
        <w:rPr>
          <w:rFonts w:ascii="Times New Roman" w:eastAsia="Times New Roman" w:hAnsi="Times New Roman" w:cs="Times New Roman"/>
          <w:b/>
          <w:snapToGrid w:val="0"/>
          <w:sz w:val="32"/>
          <w:szCs w:val="24"/>
        </w:rPr>
      </w:pPr>
      <w:r w:rsidRPr="004D4DD6">
        <w:rPr>
          <w:rFonts w:ascii="Times New Roman" w:eastAsia="Times New Roman" w:hAnsi="Times New Roman" w:cs="Times New Roman"/>
          <w:b/>
          <w:snapToGrid w:val="0"/>
          <w:sz w:val="32"/>
          <w:szCs w:val="24"/>
        </w:rPr>
        <w:t>програма „</w:t>
      </w:r>
      <w:r w:rsidR="00536F5D" w:rsidRPr="004D4DD6">
        <w:rPr>
          <w:rFonts w:ascii="Times New Roman" w:eastAsia="Times New Roman" w:hAnsi="Times New Roman" w:cs="Times New Roman"/>
          <w:b/>
          <w:snapToGrid w:val="0"/>
          <w:sz w:val="32"/>
          <w:szCs w:val="24"/>
        </w:rPr>
        <w:t>Научни изследвания, иновации и дигитализация за интелигентна трансформация</w:t>
      </w:r>
      <w:r w:rsidRPr="004D4DD6">
        <w:rPr>
          <w:rFonts w:ascii="Times New Roman" w:eastAsia="Times New Roman" w:hAnsi="Times New Roman" w:cs="Times New Roman"/>
          <w:b/>
          <w:snapToGrid w:val="0"/>
          <w:sz w:val="32"/>
          <w:szCs w:val="24"/>
        </w:rPr>
        <w:t>“ 20</w:t>
      </w:r>
      <w:r w:rsidR="00EE43F3" w:rsidRPr="004D4DD6">
        <w:rPr>
          <w:rFonts w:ascii="Times New Roman" w:eastAsia="Times New Roman" w:hAnsi="Times New Roman" w:cs="Times New Roman"/>
          <w:b/>
          <w:snapToGrid w:val="0"/>
          <w:sz w:val="32"/>
          <w:szCs w:val="24"/>
        </w:rPr>
        <w:t>21-</w:t>
      </w:r>
      <w:r w:rsidRPr="004D4DD6">
        <w:rPr>
          <w:rFonts w:ascii="Times New Roman" w:eastAsia="Times New Roman" w:hAnsi="Times New Roman" w:cs="Times New Roman"/>
          <w:b/>
          <w:snapToGrid w:val="0"/>
          <w:sz w:val="32"/>
          <w:szCs w:val="24"/>
        </w:rPr>
        <w:t>202</w:t>
      </w:r>
      <w:r w:rsidR="00EE43F3" w:rsidRPr="004D4DD6">
        <w:rPr>
          <w:rFonts w:ascii="Times New Roman" w:eastAsia="Times New Roman" w:hAnsi="Times New Roman" w:cs="Times New Roman"/>
          <w:b/>
          <w:snapToGrid w:val="0"/>
          <w:sz w:val="32"/>
          <w:szCs w:val="24"/>
        </w:rPr>
        <w:t>7</w:t>
      </w:r>
    </w:p>
    <w:p w14:paraId="2B2A6E39" w14:textId="77777777" w:rsidR="0049597E" w:rsidRPr="004D4DD6" w:rsidRDefault="0049597E" w:rsidP="0049597E">
      <w:pPr>
        <w:spacing w:after="240"/>
        <w:jc w:val="center"/>
        <w:rPr>
          <w:rFonts w:ascii="Times New Roman" w:hAnsi="Times New Roman" w:cs="Times New Roman"/>
          <w:b/>
          <w:sz w:val="32"/>
          <w:szCs w:val="24"/>
        </w:rPr>
      </w:pPr>
    </w:p>
    <w:p w14:paraId="15D34C2A" w14:textId="77777777" w:rsidR="00440ADB" w:rsidRPr="004D4DD6" w:rsidRDefault="00440ADB" w:rsidP="0049597E">
      <w:pPr>
        <w:spacing w:after="240"/>
        <w:jc w:val="center"/>
        <w:rPr>
          <w:rFonts w:ascii="Times New Roman" w:hAnsi="Times New Roman" w:cs="Times New Roman"/>
          <w:b/>
          <w:sz w:val="32"/>
          <w:szCs w:val="24"/>
        </w:rPr>
      </w:pPr>
    </w:p>
    <w:p w14:paraId="661D975C" w14:textId="77777777" w:rsidR="00440ADB" w:rsidRPr="004D4DD6" w:rsidRDefault="0049597E" w:rsidP="000D5298">
      <w:pPr>
        <w:spacing w:after="240"/>
        <w:jc w:val="center"/>
        <w:rPr>
          <w:rFonts w:ascii="Times New Roman" w:hAnsi="Times New Roman" w:cs="Times New Roman"/>
          <w:b/>
          <w:sz w:val="32"/>
          <w:szCs w:val="24"/>
        </w:rPr>
      </w:pPr>
      <w:r w:rsidRPr="004D4DD6">
        <w:rPr>
          <w:rFonts w:ascii="Times New Roman" w:hAnsi="Times New Roman" w:cs="Times New Roman"/>
          <w:b/>
          <w:sz w:val="32"/>
          <w:szCs w:val="24"/>
        </w:rPr>
        <w:t xml:space="preserve">Процедура </w:t>
      </w:r>
      <w:r w:rsidR="005166D8" w:rsidRPr="004D4DD6">
        <w:rPr>
          <w:rFonts w:ascii="Times New Roman" w:hAnsi="Times New Roman" w:cs="Times New Roman"/>
          <w:b/>
          <w:sz w:val="32"/>
          <w:szCs w:val="24"/>
        </w:rPr>
        <w:t xml:space="preserve">чрез </w:t>
      </w:r>
      <w:r w:rsidRPr="004D4DD6">
        <w:rPr>
          <w:rFonts w:ascii="Times New Roman" w:hAnsi="Times New Roman" w:cs="Times New Roman"/>
          <w:b/>
          <w:sz w:val="32"/>
          <w:szCs w:val="24"/>
        </w:rPr>
        <w:t xml:space="preserve">директно предоставяне </w:t>
      </w:r>
      <w:r w:rsidR="00F81F53" w:rsidRPr="004D4DD6">
        <w:rPr>
          <w:rFonts w:ascii="Times New Roman" w:hAnsi="Times New Roman" w:cs="Times New Roman"/>
          <w:b/>
          <w:sz w:val="32"/>
          <w:szCs w:val="24"/>
        </w:rPr>
        <w:t xml:space="preserve">на безвъзмездна финансова помощ </w:t>
      </w:r>
    </w:p>
    <w:p w14:paraId="1A333968" w14:textId="769F70B0" w:rsidR="007E5789" w:rsidRPr="00A53723" w:rsidRDefault="006125FB" w:rsidP="006125FB">
      <w:pPr>
        <w:tabs>
          <w:tab w:val="center" w:pos="4678"/>
        </w:tabs>
        <w:jc w:val="center"/>
        <w:rPr>
          <w:rFonts w:ascii="Times New Roman" w:hAnsi="Times New Roman" w:cs="Times New Roman"/>
          <w:b/>
          <w:sz w:val="28"/>
          <w:szCs w:val="28"/>
        </w:rPr>
      </w:pPr>
      <w:r w:rsidRPr="004D4DD6">
        <w:rPr>
          <w:rFonts w:ascii="Times New Roman" w:hAnsi="Times New Roman" w:cs="Times New Roman"/>
          <w:b/>
          <w:sz w:val="32"/>
          <w:szCs w:val="24"/>
        </w:rPr>
        <w:t xml:space="preserve">BG16RFPR002-1.011 </w:t>
      </w:r>
      <w:r w:rsidR="0071475B">
        <w:rPr>
          <w:rFonts w:ascii="Times New Roman" w:hAnsi="Times New Roman" w:cs="Times New Roman"/>
          <w:b/>
          <w:sz w:val="32"/>
          <w:szCs w:val="24"/>
        </w:rPr>
        <w:t>„</w:t>
      </w:r>
      <w:r w:rsidRPr="004D4DD6">
        <w:rPr>
          <w:rFonts w:ascii="Times New Roman" w:hAnsi="Times New Roman" w:cs="Times New Roman"/>
          <w:b/>
          <w:sz w:val="32"/>
          <w:szCs w:val="24"/>
        </w:rPr>
        <w:t>Участие на български организации в институционализирани европейски партньорства</w:t>
      </w:r>
      <w:r w:rsidR="0071475B">
        <w:rPr>
          <w:rFonts w:ascii="Times New Roman" w:hAnsi="Times New Roman" w:cs="Times New Roman"/>
          <w:b/>
          <w:sz w:val="32"/>
          <w:szCs w:val="24"/>
        </w:rPr>
        <w:t>“</w:t>
      </w:r>
      <w:r w:rsidR="000D6174" w:rsidRPr="00A53723">
        <w:rPr>
          <w:rFonts w:ascii="Times New Roman" w:hAnsi="Times New Roman" w:cs="Times New Roman"/>
          <w:b/>
          <w:sz w:val="28"/>
          <w:szCs w:val="28"/>
        </w:rPr>
        <w:br w:type="page"/>
      </w:r>
    </w:p>
    <w:p w14:paraId="3A2E0826" w14:textId="77777777" w:rsidR="000B63D1" w:rsidRPr="00A53723" w:rsidRDefault="000B63D1" w:rsidP="003E1E51">
      <w:pPr>
        <w:tabs>
          <w:tab w:val="center" w:pos="4678"/>
        </w:tabs>
        <w:rPr>
          <w:rFonts w:ascii="Times New Roman" w:hAnsi="Times New Roman" w:cs="Times New Roman"/>
          <w:b/>
          <w:sz w:val="28"/>
          <w:szCs w:val="28"/>
        </w:rPr>
      </w:pPr>
    </w:p>
    <w:sdt>
      <w:sdtPr>
        <w:rPr>
          <w:rFonts w:ascii="Times New Roman" w:eastAsiaTheme="minorHAnsi" w:hAnsi="Times New Roman" w:cs="Times New Roman"/>
          <w:b w:val="0"/>
          <w:bCs w:val="0"/>
          <w:color w:val="auto"/>
          <w:sz w:val="22"/>
          <w:szCs w:val="22"/>
          <w:lang w:val="bg-BG" w:eastAsia="en-US"/>
        </w:rPr>
        <w:id w:val="-800689042"/>
        <w:docPartObj>
          <w:docPartGallery w:val="Table of Contents"/>
          <w:docPartUnique/>
        </w:docPartObj>
      </w:sdtPr>
      <w:sdtEndPr>
        <w:rPr>
          <w:noProof/>
        </w:rPr>
      </w:sdtEndPr>
      <w:sdtContent>
        <w:p w14:paraId="12FB6A95" w14:textId="77777777" w:rsidR="007551DA" w:rsidRPr="00A53723" w:rsidRDefault="007551DA">
          <w:pPr>
            <w:pStyle w:val="TOCHeading"/>
            <w:rPr>
              <w:rFonts w:ascii="Times New Roman" w:hAnsi="Times New Roman" w:cs="Times New Roman"/>
              <w:lang w:val="bg-BG"/>
            </w:rPr>
          </w:pPr>
        </w:p>
        <w:p w14:paraId="52348243" w14:textId="4ACFACAC" w:rsidR="007551DA" w:rsidRPr="00A53723" w:rsidRDefault="007551DA" w:rsidP="00D82BA8">
          <w:pPr>
            <w:pStyle w:val="TOC2"/>
            <w:tabs>
              <w:tab w:val="right" w:leader="dot" w:pos="9345"/>
            </w:tabs>
            <w:spacing w:line="276" w:lineRule="auto"/>
            <w:rPr>
              <w:rFonts w:ascii="Times New Roman" w:eastAsiaTheme="minorEastAsia" w:hAnsi="Times New Roman" w:cs="Times New Roman"/>
              <w:noProof/>
              <w:lang w:eastAsia="bg-BG"/>
            </w:rPr>
          </w:pPr>
          <w:r w:rsidRPr="00A53723">
            <w:rPr>
              <w:rFonts w:ascii="Times New Roman" w:hAnsi="Times New Roman" w:cs="Times New Roman"/>
            </w:rPr>
            <w:fldChar w:fldCharType="begin"/>
          </w:r>
          <w:r w:rsidRPr="00A53723">
            <w:rPr>
              <w:rFonts w:ascii="Times New Roman" w:hAnsi="Times New Roman" w:cs="Times New Roman"/>
            </w:rPr>
            <w:instrText xml:space="preserve"> TOC \o "1-3" \h \z \u </w:instrText>
          </w:r>
          <w:r w:rsidRPr="00A53723">
            <w:rPr>
              <w:rFonts w:ascii="Times New Roman" w:hAnsi="Times New Roman" w:cs="Times New Roman"/>
            </w:rPr>
            <w:fldChar w:fldCharType="separate"/>
          </w:r>
          <w:hyperlink w:anchor="_Toc122094218" w:history="1">
            <w:r w:rsidRPr="00A53723">
              <w:rPr>
                <w:rStyle w:val="Hyperlink"/>
                <w:rFonts w:ascii="Times New Roman" w:hAnsi="Times New Roman" w:cs="Times New Roman"/>
                <w:noProof/>
              </w:rPr>
              <w:t>1. Наименование на програмата:</w:t>
            </w:r>
            <w:r w:rsidRPr="00A53723">
              <w:rPr>
                <w:rFonts w:ascii="Times New Roman" w:hAnsi="Times New Roman" w:cs="Times New Roman"/>
                <w:noProof/>
                <w:webHidden/>
              </w:rPr>
              <w:tab/>
            </w:r>
            <w:r w:rsidRPr="00A53723">
              <w:rPr>
                <w:rFonts w:ascii="Times New Roman" w:hAnsi="Times New Roman" w:cs="Times New Roman"/>
                <w:noProof/>
                <w:webHidden/>
              </w:rPr>
              <w:fldChar w:fldCharType="begin"/>
            </w:r>
            <w:r w:rsidRPr="00A53723">
              <w:rPr>
                <w:rFonts w:ascii="Times New Roman" w:hAnsi="Times New Roman" w:cs="Times New Roman"/>
                <w:noProof/>
                <w:webHidden/>
              </w:rPr>
              <w:instrText xml:space="preserve"> PAGEREF _Toc122094218 \h </w:instrText>
            </w:r>
            <w:r w:rsidRPr="00A53723">
              <w:rPr>
                <w:rFonts w:ascii="Times New Roman" w:hAnsi="Times New Roman" w:cs="Times New Roman"/>
                <w:noProof/>
                <w:webHidden/>
              </w:rPr>
            </w:r>
            <w:r w:rsidRPr="00A53723">
              <w:rPr>
                <w:rFonts w:ascii="Times New Roman" w:hAnsi="Times New Roman" w:cs="Times New Roman"/>
                <w:noProof/>
                <w:webHidden/>
              </w:rPr>
              <w:fldChar w:fldCharType="separate"/>
            </w:r>
            <w:r w:rsidR="009F73E6">
              <w:rPr>
                <w:rFonts w:ascii="Times New Roman" w:hAnsi="Times New Roman" w:cs="Times New Roman"/>
                <w:noProof/>
                <w:webHidden/>
              </w:rPr>
              <w:t>3</w:t>
            </w:r>
            <w:r w:rsidRPr="00A53723">
              <w:rPr>
                <w:rFonts w:ascii="Times New Roman" w:hAnsi="Times New Roman" w:cs="Times New Roman"/>
                <w:noProof/>
                <w:webHidden/>
              </w:rPr>
              <w:fldChar w:fldCharType="end"/>
            </w:r>
          </w:hyperlink>
        </w:p>
        <w:p w14:paraId="43761DA8" w14:textId="0672BEC1"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19" w:history="1">
            <w:r w:rsidR="007551DA" w:rsidRPr="00A53723">
              <w:rPr>
                <w:rStyle w:val="Hyperlink"/>
                <w:rFonts w:ascii="Times New Roman" w:hAnsi="Times New Roman" w:cs="Times New Roman"/>
                <w:noProof/>
              </w:rPr>
              <w:t>2. Наименование на приоритета:</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_Toc122094219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3</w:t>
            </w:r>
            <w:r w:rsidR="007551DA" w:rsidRPr="00A53723">
              <w:rPr>
                <w:rFonts w:ascii="Times New Roman" w:hAnsi="Times New Roman" w:cs="Times New Roman"/>
                <w:noProof/>
                <w:webHidden/>
              </w:rPr>
              <w:fldChar w:fldCharType="end"/>
            </w:r>
          </w:hyperlink>
        </w:p>
        <w:p w14:paraId="255C7D4A" w14:textId="3016B992"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20" w:history="1">
            <w:r w:rsidR="007551DA" w:rsidRPr="00A53723">
              <w:rPr>
                <w:rStyle w:val="Hyperlink"/>
                <w:rFonts w:ascii="Times New Roman" w:hAnsi="Times New Roman" w:cs="Times New Roman"/>
                <w:noProof/>
              </w:rPr>
              <w:t>3. Наименование на процедурата:</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_Toc122094220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3</w:t>
            </w:r>
            <w:r w:rsidR="007551DA" w:rsidRPr="00A53723">
              <w:rPr>
                <w:rFonts w:ascii="Times New Roman" w:hAnsi="Times New Roman" w:cs="Times New Roman"/>
                <w:noProof/>
                <w:webHidden/>
              </w:rPr>
              <w:fldChar w:fldCharType="end"/>
            </w:r>
          </w:hyperlink>
        </w:p>
        <w:p w14:paraId="683F4FC1" w14:textId="2C366F09"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21" w:history="1">
            <w:r w:rsidR="007551DA" w:rsidRPr="00A53723">
              <w:rPr>
                <w:rStyle w:val="Hyperlink"/>
                <w:rFonts w:ascii="Times New Roman" w:hAnsi="Times New Roman" w:cs="Times New Roman"/>
                <w:noProof/>
              </w:rPr>
              <w:t>4. Измерения по кодове:</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_Toc122094221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3</w:t>
            </w:r>
            <w:r w:rsidR="007551DA" w:rsidRPr="00A53723">
              <w:rPr>
                <w:rFonts w:ascii="Times New Roman" w:hAnsi="Times New Roman" w:cs="Times New Roman"/>
                <w:noProof/>
                <w:webHidden/>
              </w:rPr>
              <w:fldChar w:fldCharType="end"/>
            </w:r>
          </w:hyperlink>
        </w:p>
        <w:p w14:paraId="5FE39114" w14:textId="3F62558A"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22" w:history="1">
            <w:r w:rsidR="007551DA" w:rsidRPr="00A53723">
              <w:rPr>
                <w:rStyle w:val="Hyperlink"/>
                <w:rFonts w:ascii="Times New Roman" w:hAnsi="Times New Roman" w:cs="Times New Roman"/>
                <w:noProof/>
              </w:rPr>
              <w:t>5. Териториален обхват:</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_Toc122094222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4</w:t>
            </w:r>
            <w:r w:rsidR="007551DA" w:rsidRPr="00A53723">
              <w:rPr>
                <w:rFonts w:ascii="Times New Roman" w:hAnsi="Times New Roman" w:cs="Times New Roman"/>
                <w:noProof/>
                <w:webHidden/>
              </w:rPr>
              <w:fldChar w:fldCharType="end"/>
            </w:r>
          </w:hyperlink>
        </w:p>
        <w:p w14:paraId="384190AC" w14:textId="3649422F"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23" w:history="1">
            <w:r w:rsidR="007551DA" w:rsidRPr="00A53723">
              <w:rPr>
                <w:rStyle w:val="Hyperlink"/>
                <w:rFonts w:ascii="Times New Roman" w:hAnsi="Times New Roman" w:cs="Times New Roman"/>
                <w:noProof/>
              </w:rPr>
              <w:t>6. Цели на предоставяната безвъзмездна финансова помощ по процедурата и очаквани резултати:</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_Toc122094223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4</w:t>
            </w:r>
            <w:r w:rsidR="007551DA" w:rsidRPr="00A53723">
              <w:rPr>
                <w:rFonts w:ascii="Times New Roman" w:hAnsi="Times New Roman" w:cs="Times New Roman"/>
                <w:noProof/>
                <w:webHidden/>
              </w:rPr>
              <w:fldChar w:fldCharType="end"/>
            </w:r>
          </w:hyperlink>
        </w:p>
        <w:p w14:paraId="4657D93F" w14:textId="58528ABF"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24" w:history="1">
            <w:r w:rsidR="007551DA" w:rsidRPr="00A53723">
              <w:rPr>
                <w:rStyle w:val="Hyperlink"/>
                <w:rFonts w:ascii="Times New Roman" w:hAnsi="Times New Roman" w:cs="Times New Roman"/>
                <w:noProof/>
              </w:rPr>
              <w:t>7. Индикатори:</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_Toc122094224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7</w:t>
            </w:r>
            <w:r w:rsidR="007551DA" w:rsidRPr="00A53723">
              <w:rPr>
                <w:rFonts w:ascii="Times New Roman" w:hAnsi="Times New Roman" w:cs="Times New Roman"/>
                <w:noProof/>
                <w:webHidden/>
              </w:rPr>
              <w:fldChar w:fldCharType="end"/>
            </w:r>
          </w:hyperlink>
        </w:p>
        <w:p w14:paraId="333619A8" w14:textId="63DD62ED"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25" w:history="1">
            <w:r w:rsidR="007551DA" w:rsidRPr="00A53723">
              <w:rPr>
                <w:rStyle w:val="Hyperlink"/>
                <w:rFonts w:ascii="Times New Roman" w:hAnsi="Times New Roman" w:cs="Times New Roman"/>
                <w:noProof/>
              </w:rPr>
              <w:t>8. Общ размер на безвъзмездната финансова помощ по процедурата и разпределение по региони:</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_Toc122094225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9</w:t>
            </w:r>
            <w:r w:rsidR="007551DA" w:rsidRPr="00A53723">
              <w:rPr>
                <w:rFonts w:ascii="Times New Roman" w:hAnsi="Times New Roman" w:cs="Times New Roman"/>
                <w:noProof/>
                <w:webHidden/>
              </w:rPr>
              <w:fldChar w:fldCharType="end"/>
            </w:r>
          </w:hyperlink>
        </w:p>
        <w:p w14:paraId="3D831EB8" w14:textId="2251FD23"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26" w:history="1">
            <w:r w:rsidR="007551DA" w:rsidRPr="00A53723">
              <w:rPr>
                <w:rStyle w:val="Hyperlink"/>
                <w:rFonts w:ascii="Times New Roman" w:hAnsi="Times New Roman" w:cs="Times New Roman"/>
                <w:noProof/>
              </w:rPr>
              <w:t>9. Минимален (ако е приложимо) и максимален размер на безвъзмездната финансова помощ за конкретен проект:</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_Toc122094226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9</w:t>
            </w:r>
            <w:r w:rsidR="007551DA" w:rsidRPr="00A53723">
              <w:rPr>
                <w:rFonts w:ascii="Times New Roman" w:hAnsi="Times New Roman" w:cs="Times New Roman"/>
                <w:noProof/>
                <w:webHidden/>
              </w:rPr>
              <w:fldChar w:fldCharType="end"/>
            </w:r>
          </w:hyperlink>
        </w:p>
        <w:p w14:paraId="6A3E46C4" w14:textId="59FDDDD5"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27" w:history="1">
            <w:r w:rsidR="007551DA" w:rsidRPr="00A53723">
              <w:rPr>
                <w:rStyle w:val="Hyperlink"/>
                <w:rFonts w:ascii="Times New Roman" w:hAnsi="Times New Roman" w:cs="Times New Roman"/>
                <w:noProof/>
              </w:rPr>
              <w:t>10. Процент на съфинансиране:</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_Toc122094227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10</w:t>
            </w:r>
            <w:r w:rsidR="007551DA" w:rsidRPr="00A53723">
              <w:rPr>
                <w:rFonts w:ascii="Times New Roman" w:hAnsi="Times New Roman" w:cs="Times New Roman"/>
                <w:noProof/>
                <w:webHidden/>
              </w:rPr>
              <w:fldChar w:fldCharType="end"/>
            </w:r>
          </w:hyperlink>
        </w:p>
        <w:p w14:paraId="722DC9CE" w14:textId="16435554"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28" w:history="1">
            <w:r w:rsidR="007551DA" w:rsidRPr="00A53723">
              <w:rPr>
                <w:rStyle w:val="Hyperlink"/>
                <w:rFonts w:ascii="Times New Roman" w:hAnsi="Times New Roman" w:cs="Times New Roman"/>
                <w:noProof/>
              </w:rPr>
              <w:t>11. Допустими кандидати:</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_Toc122094228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11</w:t>
            </w:r>
            <w:r w:rsidR="007551DA" w:rsidRPr="00A53723">
              <w:rPr>
                <w:rFonts w:ascii="Times New Roman" w:hAnsi="Times New Roman" w:cs="Times New Roman"/>
                <w:noProof/>
                <w:webHidden/>
              </w:rPr>
              <w:fldChar w:fldCharType="end"/>
            </w:r>
          </w:hyperlink>
        </w:p>
        <w:p w14:paraId="61A3E6A9" w14:textId="540473D6"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29" w:history="1">
            <w:r w:rsidR="007551DA" w:rsidRPr="00A53723">
              <w:rPr>
                <w:rStyle w:val="Hyperlink"/>
                <w:rFonts w:ascii="Times New Roman" w:hAnsi="Times New Roman" w:cs="Times New Roman"/>
                <w:noProof/>
              </w:rPr>
              <w:t>12. Допустими партньори (ако е приложимо):</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_Toc122094229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12</w:t>
            </w:r>
            <w:r w:rsidR="007551DA" w:rsidRPr="00A53723">
              <w:rPr>
                <w:rFonts w:ascii="Times New Roman" w:hAnsi="Times New Roman" w:cs="Times New Roman"/>
                <w:noProof/>
                <w:webHidden/>
              </w:rPr>
              <w:fldChar w:fldCharType="end"/>
            </w:r>
          </w:hyperlink>
        </w:p>
        <w:p w14:paraId="67D4C0ED" w14:textId="32E40DFE"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30" w:history="1">
            <w:r w:rsidR="007551DA" w:rsidRPr="00A53723">
              <w:rPr>
                <w:rStyle w:val="Hyperlink"/>
                <w:rFonts w:ascii="Times New Roman" w:hAnsi="Times New Roman" w:cs="Times New Roman"/>
                <w:noProof/>
              </w:rPr>
              <w:t>13. Дейности, допустими за финансиране:</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_Toc122094230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12</w:t>
            </w:r>
            <w:r w:rsidR="007551DA" w:rsidRPr="00A53723">
              <w:rPr>
                <w:rFonts w:ascii="Times New Roman" w:hAnsi="Times New Roman" w:cs="Times New Roman"/>
                <w:noProof/>
                <w:webHidden/>
              </w:rPr>
              <w:fldChar w:fldCharType="end"/>
            </w:r>
          </w:hyperlink>
        </w:p>
        <w:p w14:paraId="67FA34A3" w14:textId="0DFC835A"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31" w:history="1">
            <w:r w:rsidR="007551DA" w:rsidRPr="00A53723">
              <w:rPr>
                <w:rStyle w:val="Hyperlink"/>
                <w:rFonts w:ascii="Times New Roman" w:hAnsi="Times New Roman" w:cs="Times New Roman"/>
                <w:noProof/>
              </w:rPr>
              <w:t>14. Категории разходи, допустими за финансиране:</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_Toc122094231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21</w:t>
            </w:r>
            <w:r w:rsidR="007551DA" w:rsidRPr="00A53723">
              <w:rPr>
                <w:rFonts w:ascii="Times New Roman" w:hAnsi="Times New Roman" w:cs="Times New Roman"/>
                <w:noProof/>
                <w:webHidden/>
              </w:rPr>
              <w:fldChar w:fldCharType="end"/>
            </w:r>
          </w:hyperlink>
        </w:p>
        <w:p w14:paraId="04C24AAD" w14:textId="7DB61D60"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32" w:history="1">
            <w:r w:rsidR="007551DA" w:rsidRPr="00A53723">
              <w:rPr>
                <w:rStyle w:val="Hyperlink"/>
                <w:rFonts w:ascii="Times New Roman" w:hAnsi="Times New Roman" w:cs="Times New Roman"/>
                <w:noProof/>
              </w:rPr>
              <w:t>14.1. Условия за допустимост на разходите</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_Toc122094232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21</w:t>
            </w:r>
            <w:r w:rsidR="007551DA" w:rsidRPr="00A53723">
              <w:rPr>
                <w:rFonts w:ascii="Times New Roman" w:hAnsi="Times New Roman" w:cs="Times New Roman"/>
                <w:noProof/>
                <w:webHidden/>
              </w:rPr>
              <w:fldChar w:fldCharType="end"/>
            </w:r>
          </w:hyperlink>
        </w:p>
        <w:p w14:paraId="2CB7932F" w14:textId="4D1AE408"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33" w:history="1">
            <w:r w:rsidR="007551DA" w:rsidRPr="00A53723">
              <w:rPr>
                <w:rStyle w:val="Hyperlink"/>
                <w:rFonts w:ascii="Times New Roman" w:hAnsi="Times New Roman" w:cs="Times New Roman"/>
                <w:noProof/>
              </w:rPr>
              <w:t>14.2. Допустими разходи</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_Toc122094233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21</w:t>
            </w:r>
            <w:r w:rsidR="007551DA" w:rsidRPr="00A53723">
              <w:rPr>
                <w:rFonts w:ascii="Times New Roman" w:hAnsi="Times New Roman" w:cs="Times New Roman"/>
                <w:noProof/>
                <w:webHidden/>
              </w:rPr>
              <w:fldChar w:fldCharType="end"/>
            </w:r>
          </w:hyperlink>
        </w:p>
        <w:p w14:paraId="19963EBB" w14:textId="07291DCB"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34" w:history="1">
            <w:r w:rsidR="007551DA" w:rsidRPr="00A53723">
              <w:rPr>
                <w:rStyle w:val="Hyperlink"/>
                <w:rFonts w:ascii="Times New Roman" w:hAnsi="Times New Roman" w:cs="Times New Roman"/>
                <w:noProof/>
              </w:rPr>
              <w:t>14.3. Недопустими разходи</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_Toc122094234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25</w:t>
            </w:r>
            <w:r w:rsidR="007551DA" w:rsidRPr="00A53723">
              <w:rPr>
                <w:rFonts w:ascii="Times New Roman" w:hAnsi="Times New Roman" w:cs="Times New Roman"/>
                <w:noProof/>
                <w:webHidden/>
              </w:rPr>
              <w:fldChar w:fldCharType="end"/>
            </w:r>
          </w:hyperlink>
        </w:p>
        <w:p w14:paraId="33F13871" w14:textId="7CF0858A"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35" w:history="1">
            <w:r w:rsidR="007551DA" w:rsidRPr="00A53723">
              <w:rPr>
                <w:rStyle w:val="Hyperlink"/>
                <w:rFonts w:ascii="Times New Roman" w:hAnsi="Times New Roman" w:cs="Times New Roman"/>
                <w:noProof/>
              </w:rPr>
              <w:t>15. Допустими целеви групи (ако е приложимо):</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_Toc122094235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25</w:t>
            </w:r>
            <w:r w:rsidR="007551DA" w:rsidRPr="00A53723">
              <w:rPr>
                <w:rFonts w:ascii="Times New Roman" w:hAnsi="Times New Roman" w:cs="Times New Roman"/>
                <w:noProof/>
                <w:webHidden/>
              </w:rPr>
              <w:fldChar w:fldCharType="end"/>
            </w:r>
          </w:hyperlink>
        </w:p>
        <w:p w14:paraId="480F1CD8" w14:textId="5BF13AE3"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36" w:history="1">
            <w:r w:rsidR="007551DA" w:rsidRPr="00A53723">
              <w:rPr>
                <w:rStyle w:val="Hyperlink"/>
                <w:rFonts w:ascii="Times New Roman" w:hAnsi="Times New Roman" w:cs="Times New Roman"/>
                <w:noProof/>
              </w:rPr>
              <w:t>16. Приложим режим на минимални/държавни помощи (ако е приложимо):</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_Toc122094236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26</w:t>
            </w:r>
            <w:r w:rsidR="007551DA" w:rsidRPr="00A53723">
              <w:rPr>
                <w:rFonts w:ascii="Times New Roman" w:hAnsi="Times New Roman" w:cs="Times New Roman"/>
                <w:noProof/>
                <w:webHidden/>
              </w:rPr>
              <w:fldChar w:fldCharType="end"/>
            </w:r>
          </w:hyperlink>
        </w:p>
        <w:p w14:paraId="06D2637D" w14:textId="00EF339F"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37" w:history="1">
            <w:r w:rsidR="007551DA" w:rsidRPr="00A53723">
              <w:rPr>
                <w:rStyle w:val="Hyperlink"/>
                <w:rFonts w:ascii="Times New Roman" w:hAnsi="Times New Roman" w:cs="Times New Roman"/>
                <w:noProof/>
              </w:rPr>
              <w:t>17. Хоризонтални политики:</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_Toc122094237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28</w:t>
            </w:r>
            <w:r w:rsidR="007551DA" w:rsidRPr="00A53723">
              <w:rPr>
                <w:rFonts w:ascii="Times New Roman" w:hAnsi="Times New Roman" w:cs="Times New Roman"/>
                <w:noProof/>
                <w:webHidden/>
              </w:rPr>
              <w:fldChar w:fldCharType="end"/>
            </w:r>
          </w:hyperlink>
        </w:p>
        <w:p w14:paraId="503F5DCB" w14:textId="43627CC6"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38" w:history="1">
            <w:r w:rsidR="007551DA" w:rsidRPr="00A53723">
              <w:rPr>
                <w:rStyle w:val="Hyperlink"/>
                <w:rFonts w:ascii="Times New Roman" w:hAnsi="Times New Roman" w:cs="Times New Roman"/>
                <w:noProof/>
              </w:rPr>
              <w:t>18. Продължителност на процедурата:</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_Toc122094238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30</w:t>
            </w:r>
            <w:r w:rsidR="007551DA" w:rsidRPr="00A53723">
              <w:rPr>
                <w:rFonts w:ascii="Times New Roman" w:hAnsi="Times New Roman" w:cs="Times New Roman"/>
                <w:noProof/>
                <w:webHidden/>
              </w:rPr>
              <w:fldChar w:fldCharType="end"/>
            </w:r>
          </w:hyperlink>
        </w:p>
        <w:p w14:paraId="29FE151B" w14:textId="6D50AC2E"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39" w:history="1">
            <w:r w:rsidR="007551DA" w:rsidRPr="00A53723">
              <w:rPr>
                <w:rStyle w:val="Hyperlink"/>
                <w:rFonts w:ascii="Times New Roman" w:hAnsi="Times New Roman" w:cs="Times New Roman"/>
                <w:noProof/>
              </w:rPr>
              <w:t>19. Ред за оценяване на проектните предложения:</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_Toc122094239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30</w:t>
            </w:r>
            <w:r w:rsidR="007551DA" w:rsidRPr="00A53723">
              <w:rPr>
                <w:rFonts w:ascii="Times New Roman" w:hAnsi="Times New Roman" w:cs="Times New Roman"/>
                <w:noProof/>
                <w:webHidden/>
              </w:rPr>
              <w:fldChar w:fldCharType="end"/>
            </w:r>
          </w:hyperlink>
        </w:p>
        <w:p w14:paraId="137C76EA" w14:textId="1CA0423D"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40" w:history="1">
            <w:r w:rsidR="007551DA" w:rsidRPr="00A53723">
              <w:rPr>
                <w:rStyle w:val="Hyperlink"/>
                <w:rFonts w:ascii="Times New Roman" w:hAnsi="Times New Roman" w:cs="Times New Roman"/>
                <w:noProof/>
              </w:rPr>
              <w:t>20. Критерии и методика за оценка на проектните предложения:</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_Toc122094240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31</w:t>
            </w:r>
            <w:r w:rsidR="007551DA" w:rsidRPr="00A53723">
              <w:rPr>
                <w:rFonts w:ascii="Times New Roman" w:hAnsi="Times New Roman" w:cs="Times New Roman"/>
                <w:noProof/>
                <w:webHidden/>
              </w:rPr>
              <w:fldChar w:fldCharType="end"/>
            </w:r>
          </w:hyperlink>
        </w:p>
        <w:p w14:paraId="28EABB23" w14:textId="3CCD9ADF"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41" w:history="1">
            <w:r w:rsidR="007551DA" w:rsidRPr="00A53723">
              <w:rPr>
                <w:rStyle w:val="Hyperlink"/>
                <w:rFonts w:ascii="Times New Roman" w:hAnsi="Times New Roman" w:cs="Times New Roman"/>
                <w:noProof/>
              </w:rPr>
              <w:t>21. Начин на подаване на проектните предложения/концепциите за проектни предложения:</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_Toc122094241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31</w:t>
            </w:r>
            <w:r w:rsidR="007551DA" w:rsidRPr="00A53723">
              <w:rPr>
                <w:rFonts w:ascii="Times New Roman" w:hAnsi="Times New Roman" w:cs="Times New Roman"/>
                <w:noProof/>
                <w:webHidden/>
              </w:rPr>
              <w:fldChar w:fldCharType="end"/>
            </w:r>
          </w:hyperlink>
        </w:p>
        <w:p w14:paraId="5019F62B" w14:textId="48C968A2"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42" w:history="1">
            <w:r w:rsidR="007551DA" w:rsidRPr="00A53723">
              <w:rPr>
                <w:rStyle w:val="Hyperlink"/>
                <w:rFonts w:ascii="Times New Roman" w:hAnsi="Times New Roman" w:cs="Times New Roman"/>
                <w:noProof/>
              </w:rPr>
              <w:t>22. Списък на документите, които се подават на етап кандидатстване:</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_Toc122094242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32</w:t>
            </w:r>
            <w:r w:rsidR="007551DA" w:rsidRPr="00A53723">
              <w:rPr>
                <w:rFonts w:ascii="Times New Roman" w:hAnsi="Times New Roman" w:cs="Times New Roman"/>
                <w:noProof/>
                <w:webHidden/>
              </w:rPr>
              <w:fldChar w:fldCharType="end"/>
            </w:r>
          </w:hyperlink>
        </w:p>
        <w:p w14:paraId="0F05C244" w14:textId="6965CA72"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43" w:history="1">
            <w:r w:rsidR="007551DA" w:rsidRPr="00A53723">
              <w:rPr>
                <w:rStyle w:val="Hyperlink"/>
                <w:rFonts w:ascii="Times New Roman" w:hAnsi="Times New Roman" w:cs="Times New Roman"/>
                <w:noProof/>
              </w:rPr>
              <w:t>23. Краен срок за подаване на проектните предложения:</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_Toc122094243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33</w:t>
            </w:r>
            <w:r w:rsidR="007551DA" w:rsidRPr="00A53723">
              <w:rPr>
                <w:rFonts w:ascii="Times New Roman" w:hAnsi="Times New Roman" w:cs="Times New Roman"/>
                <w:noProof/>
                <w:webHidden/>
              </w:rPr>
              <w:fldChar w:fldCharType="end"/>
            </w:r>
          </w:hyperlink>
        </w:p>
        <w:p w14:paraId="6AFA5ABB" w14:textId="07778E82"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44" w:history="1">
            <w:r w:rsidR="007551DA" w:rsidRPr="00A53723">
              <w:rPr>
                <w:rStyle w:val="Hyperlink"/>
                <w:rFonts w:ascii="Times New Roman" w:hAnsi="Times New Roman" w:cs="Times New Roman"/>
                <w:noProof/>
              </w:rPr>
              <w:t>24. Адрес за подаване на проектните предложения/концепциите за проектни предложения:</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_Toc122094244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36</w:t>
            </w:r>
            <w:r w:rsidR="007551DA" w:rsidRPr="00A53723">
              <w:rPr>
                <w:rFonts w:ascii="Times New Roman" w:hAnsi="Times New Roman" w:cs="Times New Roman"/>
                <w:noProof/>
                <w:webHidden/>
              </w:rPr>
              <w:fldChar w:fldCharType="end"/>
            </w:r>
          </w:hyperlink>
        </w:p>
        <w:p w14:paraId="2177A255" w14:textId="4F278D26"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45" w:history="1">
            <w:r w:rsidR="007551DA" w:rsidRPr="00A53723">
              <w:rPr>
                <w:rStyle w:val="Hyperlink"/>
                <w:rFonts w:ascii="Times New Roman" w:hAnsi="Times New Roman" w:cs="Times New Roman"/>
                <w:noProof/>
              </w:rPr>
              <w:t>25. Допълнителна информация</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_Toc122094245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37</w:t>
            </w:r>
            <w:r w:rsidR="007551DA" w:rsidRPr="00A53723">
              <w:rPr>
                <w:rFonts w:ascii="Times New Roman" w:hAnsi="Times New Roman" w:cs="Times New Roman"/>
                <w:noProof/>
                <w:webHidden/>
              </w:rPr>
              <w:fldChar w:fldCharType="end"/>
            </w:r>
          </w:hyperlink>
        </w:p>
        <w:p w14:paraId="059B6E06" w14:textId="40A5ED51" w:rsidR="007551DA" w:rsidRPr="00A53723" w:rsidRDefault="00AA60B4" w:rsidP="00D82BA8">
          <w:pPr>
            <w:pStyle w:val="TOC2"/>
            <w:tabs>
              <w:tab w:val="right" w:leader="dot" w:pos="9345"/>
            </w:tabs>
            <w:spacing w:line="276" w:lineRule="auto"/>
            <w:rPr>
              <w:rFonts w:ascii="Times New Roman" w:eastAsiaTheme="minorEastAsia" w:hAnsi="Times New Roman" w:cs="Times New Roman"/>
              <w:noProof/>
              <w:lang w:eastAsia="bg-BG"/>
            </w:rPr>
          </w:pPr>
          <w:hyperlink w:anchor="_Toc122094246" w:history="1">
            <w:r w:rsidR="007551DA" w:rsidRPr="00A53723">
              <w:rPr>
                <w:rStyle w:val="Hyperlink"/>
                <w:rFonts w:ascii="Times New Roman" w:hAnsi="Times New Roman" w:cs="Times New Roman"/>
                <w:noProof/>
              </w:rPr>
              <w:t>26. Приложения към Условията за кандидатстване:</w:t>
            </w:r>
            <w:r w:rsidR="007551DA" w:rsidRPr="00A53723">
              <w:rPr>
                <w:rFonts w:ascii="Times New Roman" w:hAnsi="Times New Roman" w:cs="Times New Roman"/>
                <w:noProof/>
                <w:webHidden/>
              </w:rPr>
              <w:tab/>
            </w:r>
            <w:r w:rsidR="007551DA" w:rsidRPr="00A53723">
              <w:rPr>
                <w:rFonts w:ascii="Times New Roman" w:hAnsi="Times New Roman" w:cs="Times New Roman"/>
                <w:noProof/>
                <w:webHidden/>
              </w:rPr>
              <w:fldChar w:fldCharType="begin"/>
            </w:r>
            <w:r w:rsidR="007551DA" w:rsidRPr="00A53723">
              <w:rPr>
                <w:rFonts w:ascii="Times New Roman" w:hAnsi="Times New Roman" w:cs="Times New Roman"/>
                <w:noProof/>
                <w:webHidden/>
              </w:rPr>
              <w:instrText xml:space="preserve"> PAGEREF _Toc122094246 \h </w:instrText>
            </w:r>
            <w:r w:rsidR="007551DA" w:rsidRPr="00A53723">
              <w:rPr>
                <w:rFonts w:ascii="Times New Roman" w:hAnsi="Times New Roman" w:cs="Times New Roman"/>
                <w:noProof/>
                <w:webHidden/>
              </w:rPr>
            </w:r>
            <w:r w:rsidR="007551DA" w:rsidRPr="00A53723">
              <w:rPr>
                <w:rFonts w:ascii="Times New Roman" w:hAnsi="Times New Roman" w:cs="Times New Roman"/>
                <w:noProof/>
                <w:webHidden/>
              </w:rPr>
              <w:fldChar w:fldCharType="separate"/>
            </w:r>
            <w:r w:rsidR="009F73E6">
              <w:rPr>
                <w:rFonts w:ascii="Times New Roman" w:hAnsi="Times New Roman" w:cs="Times New Roman"/>
                <w:noProof/>
                <w:webHidden/>
              </w:rPr>
              <w:t>42</w:t>
            </w:r>
            <w:r w:rsidR="007551DA" w:rsidRPr="00A53723">
              <w:rPr>
                <w:rFonts w:ascii="Times New Roman" w:hAnsi="Times New Roman" w:cs="Times New Roman"/>
                <w:noProof/>
                <w:webHidden/>
              </w:rPr>
              <w:fldChar w:fldCharType="end"/>
            </w:r>
          </w:hyperlink>
        </w:p>
        <w:p w14:paraId="36D8992C" w14:textId="77777777" w:rsidR="007551DA" w:rsidRPr="00A53723" w:rsidRDefault="007551DA" w:rsidP="00D82BA8">
          <w:pPr>
            <w:spacing w:line="276" w:lineRule="auto"/>
            <w:rPr>
              <w:rFonts w:ascii="Times New Roman" w:hAnsi="Times New Roman" w:cs="Times New Roman"/>
            </w:rPr>
          </w:pPr>
          <w:r w:rsidRPr="00A53723">
            <w:rPr>
              <w:rFonts w:ascii="Times New Roman" w:hAnsi="Times New Roman" w:cs="Times New Roman"/>
              <w:b/>
              <w:bCs/>
              <w:noProof/>
            </w:rPr>
            <w:lastRenderedPageBreak/>
            <w:fldChar w:fldCharType="end"/>
          </w:r>
        </w:p>
      </w:sdtContent>
    </w:sdt>
    <w:p w14:paraId="2E790148" w14:textId="77777777" w:rsidR="007057A9" w:rsidRPr="00A53723" w:rsidRDefault="000B20F1" w:rsidP="00D82BA8">
      <w:pPr>
        <w:pStyle w:val="Heading2"/>
        <w:spacing w:before="120" w:after="120" w:line="276" w:lineRule="auto"/>
        <w:rPr>
          <w:rFonts w:ascii="Times New Roman" w:hAnsi="Times New Roman" w:cs="Times New Roman"/>
          <w:sz w:val="24"/>
          <w:szCs w:val="24"/>
        </w:rPr>
      </w:pPr>
      <w:bookmarkStart w:id="0" w:name="_Toc122094218"/>
      <w:r w:rsidRPr="00A53723">
        <w:rPr>
          <w:rFonts w:ascii="Times New Roman" w:hAnsi="Times New Roman" w:cs="Times New Roman"/>
          <w:sz w:val="24"/>
          <w:szCs w:val="24"/>
        </w:rPr>
        <w:t>1</w:t>
      </w:r>
      <w:r w:rsidR="002325A3" w:rsidRPr="00A53723">
        <w:rPr>
          <w:rFonts w:ascii="Times New Roman" w:hAnsi="Times New Roman" w:cs="Times New Roman"/>
          <w:sz w:val="24"/>
          <w:szCs w:val="24"/>
        </w:rPr>
        <w:t xml:space="preserve">. </w:t>
      </w:r>
      <w:r w:rsidR="007057A9" w:rsidRPr="00A53723">
        <w:rPr>
          <w:rFonts w:ascii="Times New Roman" w:hAnsi="Times New Roman" w:cs="Times New Roman"/>
          <w:sz w:val="24"/>
          <w:szCs w:val="24"/>
        </w:rPr>
        <w:t>Наименование на програмата:</w:t>
      </w:r>
      <w:bookmarkEnd w:id="0"/>
    </w:p>
    <w:p w14:paraId="7332E7E4" w14:textId="77777777" w:rsidR="0010018A" w:rsidRPr="00A53723" w:rsidRDefault="00B20C73" w:rsidP="00D82BA8">
      <w:pPr>
        <w:pStyle w:val="ListParagraph"/>
        <w:pBdr>
          <w:top w:val="single" w:sz="4" w:space="1" w:color="auto"/>
          <w:left w:val="single" w:sz="4" w:space="4" w:color="auto"/>
          <w:bottom w:val="single" w:sz="4" w:space="1" w:color="auto"/>
          <w:right w:val="single" w:sz="4" w:space="4" w:color="auto"/>
        </w:pBdr>
        <w:spacing w:after="360" w:line="276" w:lineRule="auto"/>
        <w:ind w:left="0"/>
        <w:jc w:val="both"/>
        <w:rPr>
          <w:rFonts w:ascii="Times New Roman" w:hAnsi="Times New Roman" w:cs="Times New Roman"/>
          <w:sz w:val="24"/>
          <w:szCs w:val="24"/>
        </w:rPr>
      </w:pPr>
      <w:r w:rsidRPr="00A53723">
        <w:rPr>
          <w:rFonts w:ascii="Times New Roman" w:hAnsi="Times New Roman" w:cs="Times New Roman"/>
          <w:sz w:val="24"/>
          <w:szCs w:val="24"/>
        </w:rPr>
        <w:t xml:space="preserve">Програма </w:t>
      </w:r>
      <w:r w:rsidR="006F0F35" w:rsidRPr="00A53723">
        <w:rPr>
          <w:rFonts w:ascii="Times New Roman" w:hAnsi="Times New Roman" w:cs="Times New Roman"/>
          <w:sz w:val="24"/>
          <w:szCs w:val="24"/>
        </w:rPr>
        <w:t>„</w:t>
      </w:r>
      <w:r w:rsidR="00723F41" w:rsidRPr="00A53723">
        <w:rPr>
          <w:rFonts w:ascii="Times New Roman" w:hAnsi="Times New Roman" w:cs="Times New Roman"/>
          <w:sz w:val="24"/>
          <w:szCs w:val="24"/>
        </w:rPr>
        <w:t>Научни изследвания, иновации и дигитализация за интелигентна трансформация</w:t>
      </w:r>
      <w:r w:rsidR="006F0F35" w:rsidRPr="00A53723">
        <w:rPr>
          <w:rFonts w:ascii="Times New Roman" w:hAnsi="Times New Roman" w:cs="Times New Roman"/>
          <w:sz w:val="24"/>
          <w:szCs w:val="24"/>
        </w:rPr>
        <w:t>“ 20</w:t>
      </w:r>
      <w:r w:rsidRPr="00A53723">
        <w:rPr>
          <w:rFonts w:ascii="Times New Roman" w:hAnsi="Times New Roman" w:cs="Times New Roman"/>
          <w:sz w:val="24"/>
          <w:szCs w:val="24"/>
        </w:rPr>
        <w:t>2</w:t>
      </w:r>
      <w:r w:rsidR="006F0F35" w:rsidRPr="00A53723">
        <w:rPr>
          <w:rFonts w:ascii="Times New Roman" w:hAnsi="Times New Roman" w:cs="Times New Roman"/>
          <w:sz w:val="24"/>
          <w:szCs w:val="24"/>
        </w:rPr>
        <w:t>1-202</w:t>
      </w:r>
      <w:r w:rsidRPr="00A53723">
        <w:rPr>
          <w:rFonts w:ascii="Times New Roman" w:hAnsi="Times New Roman" w:cs="Times New Roman"/>
          <w:sz w:val="24"/>
          <w:szCs w:val="24"/>
        </w:rPr>
        <w:t>7</w:t>
      </w:r>
      <w:r w:rsidR="00925DF8" w:rsidRPr="00A53723">
        <w:rPr>
          <w:rFonts w:ascii="Times New Roman" w:hAnsi="Times New Roman" w:cs="Times New Roman"/>
          <w:sz w:val="24"/>
          <w:szCs w:val="24"/>
        </w:rPr>
        <w:t xml:space="preserve"> (</w:t>
      </w:r>
      <w:r w:rsidRPr="00A53723">
        <w:rPr>
          <w:rFonts w:ascii="Times New Roman" w:hAnsi="Times New Roman" w:cs="Times New Roman"/>
          <w:sz w:val="24"/>
          <w:szCs w:val="24"/>
        </w:rPr>
        <w:t>П</w:t>
      </w:r>
      <w:r w:rsidR="00723F41" w:rsidRPr="00A53723">
        <w:rPr>
          <w:rFonts w:ascii="Times New Roman" w:hAnsi="Times New Roman" w:cs="Times New Roman"/>
          <w:sz w:val="24"/>
          <w:szCs w:val="24"/>
        </w:rPr>
        <w:t>НИИДИТ</w:t>
      </w:r>
      <w:r w:rsidR="00925DF8" w:rsidRPr="00A53723">
        <w:rPr>
          <w:rFonts w:ascii="Times New Roman" w:hAnsi="Times New Roman" w:cs="Times New Roman"/>
          <w:sz w:val="24"/>
          <w:szCs w:val="24"/>
        </w:rPr>
        <w:t>)</w:t>
      </w:r>
    </w:p>
    <w:p w14:paraId="02F713A3" w14:textId="77777777" w:rsidR="007057A9" w:rsidRPr="00A53723" w:rsidRDefault="002325A3" w:rsidP="00D82BA8">
      <w:pPr>
        <w:pStyle w:val="Heading2"/>
        <w:spacing w:before="120" w:after="120" w:line="276" w:lineRule="auto"/>
        <w:rPr>
          <w:rFonts w:ascii="Times New Roman" w:hAnsi="Times New Roman" w:cs="Times New Roman"/>
          <w:sz w:val="24"/>
          <w:szCs w:val="24"/>
        </w:rPr>
      </w:pPr>
      <w:bookmarkStart w:id="1" w:name="_Toc122094219"/>
      <w:r w:rsidRPr="00A53723">
        <w:rPr>
          <w:rFonts w:ascii="Times New Roman" w:hAnsi="Times New Roman" w:cs="Times New Roman"/>
          <w:sz w:val="24"/>
          <w:szCs w:val="24"/>
        </w:rPr>
        <w:t>2. Н</w:t>
      </w:r>
      <w:r w:rsidR="007057A9" w:rsidRPr="00A53723">
        <w:rPr>
          <w:rFonts w:ascii="Times New Roman" w:hAnsi="Times New Roman" w:cs="Times New Roman"/>
          <w:sz w:val="24"/>
          <w:szCs w:val="24"/>
        </w:rPr>
        <w:t>аименование на приоритет</w:t>
      </w:r>
      <w:r w:rsidR="007F76E6" w:rsidRPr="00A53723">
        <w:rPr>
          <w:rFonts w:ascii="Times New Roman" w:hAnsi="Times New Roman" w:cs="Times New Roman"/>
          <w:sz w:val="24"/>
          <w:szCs w:val="24"/>
        </w:rPr>
        <w:t>а</w:t>
      </w:r>
      <w:r w:rsidRPr="00A53723">
        <w:rPr>
          <w:rFonts w:ascii="Times New Roman" w:hAnsi="Times New Roman" w:cs="Times New Roman"/>
          <w:sz w:val="24"/>
          <w:szCs w:val="24"/>
        </w:rPr>
        <w:t>:</w:t>
      </w:r>
      <w:bookmarkEnd w:id="1"/>
    </w:p>
    <w:p w14:paraId="5BB906CA" w14:textId="77777777" w:rsidR="00BA734A" w:rsidRPr="00A53723" w:rsidRDefault="00BA734A" w:rsidP="00BA734A">
      <w:pPr>
        <w:pStyle w:val="ListParagraph"/>
        <w:pBdr>
          <w:top w:val="single" w:sz="4" w:space="1" w:color="auto"/>
          <w:left w:val="single" w:sz="4" w:space="4" w:color="auto"/>
          <w:bottom w:val="single" w:sz="4" w:space="1" w:color="auto"/>
          <w:right w:val="single" w:sz="4" w:space="4" w:color="auto"/>
        </w:pBdr>
        <w:spacing w:before="120" w:after="120" w:line="276" w:lineRule="auto"/>
        <w:ind w:left="0"/>
        <w:contextualSpacing w:val="0"/>
        <w:jc w:val="both"/>
        <w:rPr>
          <w:rFonts w:ascii="Times New Roman" w:hAnsi="Times New Roman" w:cs="Times New Roman"/>
          <w:sz w:val="24"/>
          <w:szCs w:val="24"/>
        </w:rPr>
      </w:pPr>
      <w:r w:rsidRPr="00A53723">
        <w:rPr>
          <w:rFonts w:ascii="Times New Roman" w:hAnsi="Times New Roman" w:cs="Times New Roman"/>
          <w:sz w:val="24"/>
          <w:szCs w:val="24"/>
        </w:rPr>
        <w:t>Приоритет 1 „Устойчиво развитие на българската научно-изследователска и иновационна екосистема“</w:t>
      </w:r>
    </w:p>
    <w:p w14:paraId="64466486" w14:textId="548076F6" w:rsidR="00694F91" w:rsidRPr="00A53723" w:rsidRDefault="00B92792" w:rsidP="00BA734A">
      <w:pPr>
        <w:pStyle w:val="ListParagraph"/>
        <w:pBdr>
          <w:top w:val="single" w:sz="4" w:space="1" w:color="auto"/>
          <w:left w:val="single" w:sz="4" w:space="4" w:color="auto"/>
          <w:bottom w:val="single" w:sz="4" w:space="1" w:color="auto"/>
          <w:right w:val="single" w:sz="4" w:space="4" w:color="auto"/>
        </w:pBdr>
        <w:spacing w:before="120" w:after="120" w:line="276" w:lineRule="auto"/>
        <w:ind w:left="0"/>
        <w:contextualSpacing w:val="0"/>
        <w:jc w:val="both"/>
        <w:rPr>
          <w:rFonts w:ascii="Times New Roman" w:hAnsi="Times New Roman" w:cs="Times New Roman"/>
          <w:bCs/>
          <w:sz w:val="24"/>
          <w:szCs w:val="24"/>
        </w:rPr>
      </w:pPr>
      <w:r w:rsidRPr="00A53723">
        <w:rPr>
          <w:rFonts w:ascii="Times New Roman" w:hAnsi="Times New Roman" w:cs="Times New Roman"/>
          <w:sz w:val="24"/>
          <w:szCs w:val="24"/>
        </w:rPr>
        <w:t>Приоритетно направление 4</w:t>
      </w:r>
      <w:r w:rsidR="00BA734A" w:rsidRPr="00A53723">
        <w:rPr>
          <w:rFonts w:ascii="Times New Roman" w:hAnsi="Times New Roman" w:cs="Times New Roman"/>
          <w:sz w:val="24"/>
          <w:szCs w:val="24"/>
        </w:rPr>
        <w:t xml:space="preserve"> „</w:t>
      </w:r>
      <w:r w:rsidRPr="00A53723">
        <w:rPr>
          <w:rFonts w:ascii="Times New Roman" w:hAnsi="Times New Roman" w:cs="Times New Roman"/>
          <w:bCs/>
          <w:sz w:val="24"/>
          <w:szCs w:val="24"/>
        </w:rPr>
        <w:t>Синергия с програми Хоризонт Европа и Цифрова Европа“</w:t>
      </w:r>
    </w:p>
    <w:p w14:paraId="5F6092BB" w14:textId="4446D521" w:rsidR="00845E14" w:rsidRPr="00A53723" w:rsidRDefault="00845E14" w:rsidP="00BA734A">
      <w:pPr>
        <w:pStyle w:val="ListParagraph"/>
        <w:pBdr>
          <w:top w:val="single" w:sz="4" w:space="1" w:color="auto"/>
          <w:left w:val="single" w:sz="4" w:space="4" w:color="auto"/>
          <w:bottom w:val="single" w:sz="4" w:space="1" w:color="auto"/>
          <w:right w:val="single" w:sz="4" w:space="4" w:color="auto"/>
        </w:pBdr>
        <w:spacing w:before="120" w:after="120" w:line="276" w:lineRule="auto"/>
        <w:ind w:left="0"/>
        <w:contextualSpacing w:val="0"/>
        <w:jc w:val="both"/>
        <w:rPr>
          <w:rFonts w:ascii="Times New Roman" w:hAnsi="Times New Roman" w:cs="Times New Roman"/>
          <w:sz w:val="24"/>
          <w:szCs w:val="24"/>
        </w:rPr>
      </w:pPr>
      <w:r w:rsidRPr="00A53723">
        <w:rPr>
          <w:rFonts w:ascii="Times New Roman" w:hAnsi="Times New Roman" w:cs="Times New Roman"/>
          <w:sz w:val="24"/>
          <w:szCs w:val="24"/>
        </w:rPr>
        <w:t>Специфична цел: RSO1.1. Развитие и засилване на капацитета за научни изследвания и иновации и на внедряването на модерни технологии (ЕФРР)</w:t>
      </w:r>
    </w:p>
    <w:p w14:paraId="7B8B6428" w14:textId="77777777" w:rsidR="006A2DB8" w:rsidRPr="00A53723" w:rsidRDefault="002325A3" w:rsidP="00D82BA8">
      <w:pPr>
        <w:pStyle w:val="Heading2"/>
        <w:spacing w:before="120" w:after="120" w:line="276" w:lineRule="auto"/>
        <w:rPr>
          <w:rFonts w:ascii="Times New Roman" w:hAnsi="Times New Roman" w:cs="Times New Roman"/>
          <w:sz w:val="24"/>
          <w:szCs w:val="24"/>
        </w:rPr>
      </w:pPr>
      <w:bookmarkStart w:id="2" w:name="_Toc122094220"/>
      <w:r w:rsidRPr="00A53723">
        <w:rPr>
          <w:rFonts w:ascii="Times New Roman" w:hAnsi="Times New Roman" w:cs="Times New Roman"/>
          <w:sz w:val="24"/>
          <w:szCs w:val="24"/>
        </w:rPr>
        <w:t xml:space="preserve">3. </w:t>
      </w:r>
      <w:r w:rsidR="007057A9" w:rsidRPr="00A53723">
        <w:rPr>
          <w:rFonts w:ascii="Times New Roman" w:hAnsi="Times New Roman" w:cs="Times New Roman"/>
          <w:sz w:val="24"/>
          <w:szCs w:val="24"/>
        </w:rPr>
        <w:t>Наименование на процедурата</w:t>
      </w:r>
      <w:r w:rsidRPr="00A53723">
        <w:rPr>
          <w:rFonts w:ascii="Times New Roman" w:hAnsi="Times New Roman" w:cs="Times New Roman"/>
          <w:sz w:val="24"/>
          <w:szCs w:val="24"/>
        </w:rPr>
        <w:t>:</w:t>
      </w:r>
      <w:bookmarkEnd w:id="2"/>
    </w:p>
    <w:p w14:paraId="2D8E5FEC" w14:textId="00960478" w:rsidR="003F6718" w:rsidRPr="009F73E6" w:rsidRDefault="00B92792" w:rsidP="00D82BA8">
      <w:pPr>
        <w:pStyle w:val="ListParagraph"/>
        <w:pBdr>
          <w:top w:val="single" w:sz="4" w:space="1" w:color="auto"/>
          <w:left w:val="single" w:sz="4" w:space="4" w:color="auto"/>
          <w:bottom w:val="single" w:sz="4" w:space="1" w:color="auto"/>
          <w:right w:val="single" w:sz="4" w:space="4" w:color="auto"/>
        </w:pBdr>
        <w:spacing w:after="360" w:line="276" w:lineRule="auto"/>
        <w:ind w:left="0"/>
        <w:jc w:val="both"/>
        <w:rPr>
          <w:rFonts w:ascii="Times New Roman" w:hAnsi="Times New Roman" w:cs="Times New Roman"/>
          <w:b/>
          <w:sz w:val="24"/>
          <w:szCs w:val="24"/>
        </w:rPr>
      </w:pPr>
      <w:r w:rsidRPr="009F73E6">
        <w:rPr>
          <w:rFonts w:ascii="Times New Roman" w:hAnsi="Times New Roman" w:cs="Times New Roman"/>
          <w:b/>
          <w:sz w:val="24"/>
          <w:szCs w:val="24"/>
        </w:rPr>
        <w:t>Участие на български организации в институционализирани европейски партньорства</w:t>
      </w:r>
      <w:r w:rsidR="003F6718" w:rsidRPr="009F73E6">
        <w:rPr>
          <w:rFonts w:ascii="Times New Roman" w:hAnsi="Times New Roman" w:cs="Times New Roman"/>
          <w:b/>
          <w:sz w:val="24"/>
          <w:szCs w:val="24"/>
        </w:rPr>
        <w:t>.</w:t>
      </w:r>
      <w:r w:rsidR="0099237F" w:rsidRPr="009F73E6">
        <w:rPr>
          <w:rStyle w:val="FootnoteReference"/>
          <w:rFonts w:ascii="Times New Roman" w:hAnsi="Times New Roman" w:cs="Times New Roman"/>
          <w:b/>
          <w:sz w:val="24"/>
          <w:szCs w:val="24"/>
        </w:rPr>
        <w:footnoteReference w:id="1"/>
      </w:r>
    </w:p>
    <w:p w14:paraId="4A02B148" w14:textId="77777777" w:rsidR="00CB14EE" w:rsidRPr="00A53723" w:rsidRDefault="00CB14EE" w:rsidP="00D82BA8">
      <w:pPr>
        <w:pStyle w:val="Heading2"/>
        <w:spacing w:before="120" w:after="120" w:line="276" w:lineRule="auto"/>
        <w:rPr>
          <w:rFonts w:ascii="Times New Roman" w:hAnsi="Times New Roman" w:cs="Times New Roman"/>
          <w:sz w:val="24"/>
          <w:szCs w:val="24"/>
        </w:rPr>
      </w:pPr>
      <w:bookmarkStart w:id="3" w:name="_Toc122094221"/>
      <w:r w:rsidRPr="00A53723">
        <w:rPr>
          <w:rFonts w:ascii="Times New Roman" w:hAnsi="Times New Roman" w:cs="Times New Roman"/>
          <w:sz w:val="24"/>
          <w:szCs w:val="24"/>
        </w:rPr>
        <w:t>4. Измерения по кодове:</w:t>
      </w:r>
      <w:bookmarkEnd w:id="3"/>
    </w:p>
    <w:p w14:paraId="6457FB1C" w14:textId="77777777" w:rsidR="00E317A8" w:rsidRPr="00A53723" w:rsidRDefault="00E317A8" w:rsidP="00D82BA8">
      <w:pPr>
        <w:pStyle w:val="ListParagraph"/>
        <w:pBdr>
          <w:top w:val="single" w:sz="4" w:space="1" w:color="auto"/>
          <w:left w:val="single" w:sz="4" w:space="4" w:color="auto"/>
          <w:bottom w:val="single" w:sz="4" w:space="1" w:color="auto"/>
          <w:right w:val="single" w:sz="4" w:space="4" w:color="auto"/>
        </w:pBdr>
        <w:spacing w:after="0" w:line="276" w:lineRule="auto"/>
        <w:ind w:left="0"/>
        <w:jc w:val="both"/>
        <w:rPr>
          <w:rFonts w:ascii="Times New Roman" w:eastAsia="Calibri" w:hAnsi="Times New Roman" w:cs="Times New Roman"/>
          <w:b/>
          <w:sz w:val="24"/>
          <w:szCs w:val="24"/>
        </w:rPr>
      </w:pPr>
      <w:r w:rsidRPr="00A53723">
        <w:rPr>
          <w:rFonts w:ascii="Times New Roman" w:eastAsia="Calibri" w:hAnsi="Times New Roman" w:cs="Times New Roman"/>
          <w:b/>
          <w:sz w:val="24"/>
          <w:szCs w:val="24"/>
        </w:rPr>
        <w:t>Измерение 1 – Област на интервенция</w:t>
      </w:r>
    </w:p>
    <w:p w14:paraId="24564122" w14:textId="54054470" w:rsidR="00E1330E" w:rsidRPr="00A53723" w:rsidRDefault="00E1330E" w:rsidP="00AC0C10">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hAnsi="Times New Roman" w:cs="Times New Roman"/>
          <w:sz w:val="24"/>
          <w:szCs w:val="24"/>
        </w:rPr>
      </w:pPr>
      <w:r w:rsidRPr="00A53723">
        <w:rPr>
          <w:rFonts w:ascii="Times New Roman" w:hAnsi="Times New Roman" w:cs="Times New Roman"/>
          <w:b/>
          <w:sz w:val="24"/>
          <w:szCs w:val="24"/>
        </w:rPr>
        <w:t>028</w:t>
      </w:r>
      <w:r w:rsidRPr="00A53723">
        <w:rPr>
          <w:rFonts w:ascii="Times New Roman" w:hAnsi="Times New Roman" w:cs="Times New Roman"/>
          <w:sz w:val="24"/>
          <w:szCs w:val="24"/>
        </w:rPr>
        <w:t xml:space="preserve"> Трансфер на технологии и сътрудничество между предприятията, изследователските центрове и висшето образование</w:t>
      </w:r>
    </w:p>
    <w:p w14:paraId="7C2FDF53" w14:textId="77777777" w:rsidR="00EF496E" w:rsidRPr="00A53723" w:rsidRDefault="00EF496E" w:rsidP="00AC0C10">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hAnsi="Times New Roman" w:cs="Times New Roman"/>
          <w:sz w:val="24"/>
          <w:szCs w:val="24"/>
        </w:rPr>
      </w:pPr>
    </w:p>
    <w:p w14:paraId="539773F4" w14:textId="77777777" w:rsidR="00CF47EE" w:rsidRPr="00A53723" w:rsidRDefault="00CF47EE"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hAnsi="Times New Roman" w:cs="Times New Roman"/>
          <w:b/>
          <w:sz w:val="24"/>
          <w:szCs w:val="24"/>
        </w:rPr>
      </w:pPr>
      <w:r w:rsidRPr="00A53723">
        <w:rPr>
          <w:rFonts w:ascii="Times New Roman" w:hAnsi="Times New Roman" w:cs="Times New Roman"/>
          <w:b/>
          <w:sz w:val="24"/>
          <w:szCs w:val="24"/>
        </w:rPr>
        <w:t>Измерение 2 — Форма на финансиране</w:t>
      </w:r>
    </w:p>
    <w:p w14:paraId="74483AC5" w14:textId="77777777" w:rsidR="00CF47EE" w:rsidRPr="00A53723" w:rsidRDefault="00CF47EE"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hAnsi="Times New Roman" w:cs="Times New Roman"/>
          <w:b/>
          <w:sz w:val="24"/>
          <w:szCs w:val="24"/>
        </w:rPr>
      </w:pPr>
      <w:r w:rsidRPr="00A53723">
        <w:rPr>
          <w:rFonts w:ascii="Times New Roman" w:hAnsi="Times New Roman" w:cs="Times New Roman"/>
          <w:b/>
          <w:sz w:val="24"/>
          <w:szCs w:val="24"/>
        </w:rPr>
        <w:t>01</w:t>
      </w:r>
      <w:r w:rsidRPr="00A53723">
        <w:rPr>
          <w:rFonts w:ascii="Times New Roman" w:hAnsi="Times New Roman" w:cs="Times New Roman"/>
          <w:sz w:val="24"/>
          <w:szCs w:val="24"/>
        </w:rPr>
        <w:t xml:space="preserve"> Безвъзмездни средства</w:t>
      </w:r>
    </w:p>
    <w:p w14:paraId="12037D52" w14:textId="77777777" w:rsidR="0015146F" w:rsidRPr="00A53723" w:rsidRDefault="0015146F"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b/>
          <w:sz w:val="24"/>
          <w:szCs w:val="24"/>
        </w:rPr>
      </w:pPr>
    </w:p>
    <w:p w14:paraId="1F3F3DC4" w14:textId="77777777" w:rsidR="00845E14" w:rsidRPr="00A53723" w:rsidRDefault="00845E14" w:rsidP="00845E14">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b/>
          <w:sz w:val="24"/>
          <w:szCs w:val="24"/>
        </w:rPr>
      </w:pPr>
      <w:r w:rsidRPr="00A53723">
        <w:rPr>
          <w:rFonts w:ascii="Times New Roman" w:eastAsia="Calibri" w:hAnsi="Times New Roman" w:cs="Times New Roman"/>
          <w:b/>
          <w:sz w:val="24"/>
          <w:szCs w:val="24"/>
        </w:rPr>
        <w:t>Измерение 3 - Териториален механизъм за изпълнение и териториална насоченост</w:t>
      </w:r>
    </w:p>
    <w:p w14:paraId="7252B506" w14:textId="09492FE6" w:rsidR="00845E14" w:rsidRPr="00A53723" w:rsidRDefault="00845E14" w:rsidP="00845E14">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sz w:val="24"/>
          <w:szCs w:val="24"/>
        </w:rPr>
      </w:pPr>
      <w:r w:rsidRPr="006D729C">
        <w:rPr>
          <w:rFonts w:ascii="Times New Roman" w:eastAsia="Calibri" w:hAnsi="Times New Roman" w:cs="Times New Roman"/>
          <w:b/>
          <w:sz w:val="24"/>
          <w:szCs w:val="24"/>
        </w:rPr>
        <w:t>33</w:t>
      </w:r>
      <w:r w:rsidRPr="00A53723">
        <w:rPr>
          <w:rFonts w:ascii="Times New Roman" w:eastAsia="Calibri" w:hAnsi="Times New Roman" w:cs="Times New Roman"/>
          <w:sz w:val="24"/>
          <w:szCs w:val="24"/>
        </w:rPr>
        <w:t xml:space="preserve"> Друг подходи — Без целеви територии</w:t>
      </w:r>
    </w:p>
    <w:p w14:paraId="57BF43A6" w14:textId="77777777" w:rsidR="00845E14" w:rsidRPr="00A53723" w:rsidRDefault="00845E14" w:rsidP="00845E14">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b/>
          <w:sz w:val="24"/>
          <w:szCs w:val="24"/>
        </w:rPr>
      </w:pPr>
    </w:p>
    <w:p w14:paraId="2AEB800B" w14:textId="7F978192" w:rsidR="005E68E4" w:rsidRPr="00A53723" w:rsidRDefault="005E68E4" w:rsidP="00845E14">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b/>
          <w:sz w:val="24"/>
          <w:szCs w:val="24"/>
        </w:rPr>
      </w:pPr>
      <w:r w:rsidRPr="00A53723">
        <w:rPr>
          <w:rFonts w:ascii="Times New Roman" w:eastAsia="Calibri" w:hAnsi="Times New Roman" w:cs="Times New Roman"/>
          <w:b/>
          <w:sz w:val="24"/>
          <w:szCs w:val="24"/>
        </w:rPr>
        <w:t xml:space="preserve">Измерение 6 </w:t>
      </w:r>
      <w:r w:rsidR="00F5024D" w:rsidRPr="00A53723">
        <w:rPr>
          <w:rFonts w:ascii="Times New Roman" w:eastAsia="Calibri" w:hAnsi="Times New Roman" w:cs="Times New Roman"/>
          <w:b/>
          <w:sz w:val="24"/>
          <w:szCs w:val="24"/>
        </w:rPr>
        <w:t xml:space="preserve">- </w:t>
      </w:r>
      <w:r w:rsidR="000934BC" w:rsidRPr="00A53723">
        <w:rPr>
          <w:rFonts w:ascii="Times New Roman" w:eastAsia="Calibri" w:hAnsi="Times New Roman" w:cs="Times New Roman"/>
          <w:b/>
          <w:sz w:val="24"/>
          <w:szCs w:val="24"/>
        </w:rPr>
        <w:t>Допълнителни тематични области във връзка с ЕСФ+</w:t>
      </w:r>
    </w:p>
    <w:p w14:paraId="279BE3E4" w14:textId="77777777" w:rsidR="005E68E4" w:rsidRPr="00A53723" w:rsidRDefault="000934BC"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sz w:val="24"/>
          <w:szCs w:val="24"/>
        </w:rPr>
      </w:pPr>
      <w:r w:rsidRPr="00A53723">
        <w:rPr>
          <w:rFonts w:ascii="Times New Roman" w:eastAsia="Calibri" w:hAnsi="Times New Roman" w:cs="Times New Roman"/>
          <w:b/>
          <w:sz w:val="24"/>
          <w:szCs w:val="24"/>
        </w:rPr>
        <w:t>09</w:t>
      </w:r>
      <w:r w:rsidRPr="00A53723">
        <w:rPr>
          <w:rFonts w:ascii="Times New Roman" w:eastAsia="Calibri" w:hAnsi="Times New Roman" w:cs="Times New Roman"/>
          <w:sz w:val="24"/>
          <w:szCs w:val="24"/>
        </w:rPr>
        <w:t xml:space="preserve"> </w:t>
      </w:r>
      <w:r w:rsidR="005E68E4" w:rsidRPr="00A53723">
        <w:rPr>
          <w:rFonts w:ascii="Times New Roman" w:eastAsia="Calibri" w:hAnsi="Times New Roman" w:cs="Times New Roman"/>
          <w:sz w:val="24"/>
          <w:szCs w:val="24"/>
        </w:rPr>
        <w:t>Не се прилага</w:t>
      </w:r>
      <w:r w:rsidR="00FA6098" w:rsidRPr="00A53723">
        <w:rPr>
          <w:rFonts w:ascii="Times New Roman" w:eastAsia="Calibri" w:hAnsi="Times New Roman" w:cs="Times New Roman"/>
          <w:sz w:val="24"/>
          <w:szCs w:val="24"/>
        </w:rPr>
        <w:t>.</w:t>
      </w:r>
    </w:p>
    <w:p w14:paraId="228256A8" w14:textId="77777777" w:rsidR="005E68E4" w:rsidRPr="00A53723" w:rsidRDefault="005E68E4"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sz w:val="24"/>
          <w:szCs w:val="24"/>
        </w:rPr>
      </w:pPr>
    </w:p>
    <w:p w14:paraId="7D4320AD" w14:textId="77777777" w:rsidR="005E68E4" w:rsidRPr="00A53723" w:rsidRDefault="005E68E4"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b/>
          <w:sz w:val="24"/>
          <w:szCs w:val="24"/>
        </w:rPr>
      </w:pPr>
      <w:r w:rsidRPr="00A53723">
        <w:rPr>
          <w:rFonts w:ascii="Times New Roman" w:eastAsia="Calibri" w:hAnsi="Times New Roman" w:cs="Times New Roman"/>
          <w:b/>
          <w:sz w:val="24"/>
          <w:szCs w:val="24"/>
        </w:rPr>
        <w:t xml:space="preserve">Измерение 7 </w:t>
      </w:r>
      <w:r w:rsidR="00F5024D" w:rsidRPr="00A53723">
        <w:rPr>
          <w:rFonts w:ascii="Times New Roman" w:eastAsia="Calibri" w:hAnsi="Times New Roman" w:cs="Times New Roman"/>
          <w:b/>
          <w:sz w:val="24"/>
          <w:szCs w:val="24"/>
        </w:rPr>
        <w:t xml:space="preserve">- </w:t>
      </w:r>
      <w:r w:rsidR="000934BC" w:rsidRPr="00A53723">
        <w:rPr>
          <w:rFonts w:ascii="Times New Roman" w:eastAsia="Calibri" w:hAnsi="Times New Roman" w:cs="Times New Roman"/>
          <w:b/>
          <w:sz w:val="24"/>
          <w:szCs w:val="24"/>
        </w:rPr>
        <w:t>Равенство между половете във връзка с ЕСФ+, ЕФРР, КФ и ФСП</w:t>
      </w:r>
    </w:p>
    <w:p w14:paraId="13498F27" w14:textId="2640008A" w:rsidR="009C34FA" w:rsidRPr="00A53723" w:rsidRDefault="000934BC"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sz w:val="24"/>
          <w:szCs w:val="24"/>
        </w:rPr>
      </w:pPr>
      <w:r w:rsidRPr="00A53723">
        <w:rPr>
          <w:rFonts w:ascii="Times New Roman" w:eastAsia="Calibri" w:hAnsi="Times New Roman" w:cs="Times New Roman"/>
          <w:b/>
          <w:sz w:val="24"/>
          <w:szCs w:val="24"/>
        </w:rPr>
        <w:t>03</w:t>
      </w:r>
      <w:r w:rsidRPr="00A53723">
        <w:rPr>
          <w:rFonts w:ascii="Times New Roman" w:eastAsia="Calibri" w:hAnsi="Times New Roman" w:cs="Times New Roman"/>
          <w:sz w:val="24"/>
          <w:szCs w:val="24"/>
        </w:rPr>
        <w:t xml:space="preserve"> </w:t>
      </w:r>
      <w:r w:rsidR="008E57CD" w:rsidRPr="008E57CD">
        <w:rPr>
          <w:rFonts w:ascii="Times New Roman" w:eastAsia="Calibri" w:hAnsi="Times New Roman" w:cs="Times New Roman"/>
          <w:sz w:val="24"/>
          <w:szCs w:val="24"/>
        </w:rPr>
        <w:t>Неутралност по отношение на пола</w:t>
      </w:r>
      <w:r w:rsidR="008E57CD">
        <w:rPr>
          <w:rFonts w:ascii="Times New Roman" w:eastAsia="Calibri" w:hAnsi="Times New Roman" w:cs="Times New Roman"/>
          <w:sz w:val="24"/>
          <w:szCs w:val="24"/>
        </w:rPr>
        <w:t>.</w:t>
      </w:r>
    </w:p>
    <w:p w14:paraId="080579DA" w14:textId="2FE48493" w:rsidR="004A58E5" w:rsidRPr="00A53723" w:rsidRDefault="004A58E5" w:rsidP="00D82BA8">
      <w:pPr>
        <w:pStyle w:val="Heading2"/>
        <w:spacing w:before="120" w:after="120" w:line="276" w:lineRule="auto"/>
        <w:rPr>
          <w:rFonts w:ascii="Times New Roman" w:hAnsi="Times New Roman" w:cs="Times New Roman"/>
          <w:sz w:val="24"/>
          <w:szCs w:val="24"/>
        </w:rPr>
      </w:pPr>
      <w:bookmarkStart w:id="4" w:name="_Toc122094222"/>
      <w:r w:rsidRPr="00A53723">
        <w:rPr>
          <w:rFonts w:ascii="Times New Roman" w:hAnsi="Times New Roman" w:cs="Times New Roman"/>
        </w:rPr>
        <w:lastRenderedPageBreak/>
        <w:t>5</w:t>
      </w:r>
      <w:r w:rsidRPr="00A53723">
        <w:rPr>
          <w:rFonts w:ascii="Times New Roman" w:hAnsi="Times New Roman" w:cs="Times New Roman"/>
          <w:sz w:val="24"/>
          <w:szCs w:val="24"/>
        </w:rPr>
        <w:t>. Териториален обхват:</w:t>
      </w:r>
      <w:bookmarkEnd w:id="4"/>
    </w:p>
    <w:p w14:paraId="5B4DDF4D" w14:textId="74D67193" w:rsidR="00845E14" w:rsidRPr="00A53723" w:rsidRDefault="00845E14" w:rsidP="00845E1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Дейностите по настоящата процедура следва да бъдат изпълнени на територията на Република България и другите страни-членки на ЕС. </w:t>
      </w:r>
    </w:p>
    <w:p w14:paraId="557C6A2F" w14:textId="2EBC8CDF" w:rsidR="00845E14" w:rsidRPr="00A53723" w:rsidRDefault="00845E14" w:rsidP="00845E1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Част от дейностите може да се изпълняват и извън територията на Съюза в случаите на дейности за участия в научни конференции, симпозиуми и др. подобни, както и за разпространение на резултатите от научните изследвания, при условие, че допринасят за целите на </w:t>
      </w:r>
      <w:r w:rsidR="002A61FB" w:rsidRPr="00A53723">
        <w:rPr>
          <w:rFonts w:ascii="Times New Roman" w:hAnsi="Times New Roman" w:cs="Times New Roman"/>
          <w:sz w:val="24"/>
          <w:szCs w:val="24"/>
        </w:rPr>
        <w:t>ПНИИДИТ</w:t>
      </w:r>
      <w:r w:rsidR="002A61FB" w:rsidRPr="00A53723">
        <w:rPr>
          <w:rFonts w:ascii="Times New Roman" w:hAnsi="Times New Roman" w:cs="Times New Roman"/>
          <w:sz w:val="24"/>
          <w:szCs w:val="24"/>
          <w:vertAlign w:val="superscript"/>
        </w:rPr>
        <w:footnoteReference w:id="2"/>
      </w:r>
      <w:r w:rsidRPr="00A53723">
        <w:rPr>
          <w:rFonts w:ascii="Times New Roman" w:hAnsi="Times New Roman" w:cs="Times New Roman"/>
          <w:sz w:val="24"/>
          <w:szCs w:val="24"/>
        </w:rPr>
        <w:t>, съгласно чл. 63, пар. 4 от Регламент (ЕС) 2021/1060 на Европейския парламент и на Съвета от 24 юни 2021 година</w:t>
      </w:r>
      <w:r w:rsidR="00A53723" w:rsidRPr="00A53723">
        <w:rPr>
          <w:rFonts w:ascii="Times New Roman" w:hAnsi="Times New Roman" w:cs="Times New Roman"/>
          <w:sz w:val="24"/>
          <w:szCs w:val="24"/>
        </w:rPr>
        <w:t xml:space="preserve"> и са в съответствие с териториалния обхват, определен в договора за финансиране с ЕК по Програма „Хоризонт Европа“</w:t>
      </w:r>
      <w:r w:rsidRPr="00A53723">
        <w:rPr>
          <w:rFonts w:ascii="Times New Roman" w:hAnsi="Times New Roman" w:cs="Times New Roman"/>
          <w:sz w:val="24"/>
          <w:szCs w:val="24"/>
        </w:rPr>
        <w:t>.</w:t>
      </w:r>
    </w:p>
    <w:p w14:paraId="6D42E8A0" w14:textId="4C357290" w:rsidR="00FE44F5" w:rsidRPr="00A53723" w:rsidRDefault="00845E14" w:rsidP="00845E1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Резултатите от изпълнението на операцията и дейностите по процедурата следва да се ползват на територията на Република България</w:t>
      </w:r>
      <w:r w:rsidR="00FE44F5" w:rsidRPr="00A53723">
        <w:rPr>
          <w:rFonts w:ascii="Times New Roman" w:hAnsi="Times New Roman" w:cs="Times New Roman"/>
          <w:sz w:val="24"/>
          <w:szCs w:val="24"/>
        </w:rPr>
        <w:t>.</w:t>
      </w:r>
    </w:p>
    <w:p w14:paraId="5525546C" w14:textId="46F2A29F" w:rsidR="00901F98" w:rsidRPr="00A53723" w:rsidRDefault="004A58E5" w:rsidP="00D82BA8">
      <w:pPr>
        <w:pStyle w:val="Heading2"/>
        <w:spacing w:before="120" w:after="120" w:line="276" w:lineRule="auto"/>
        <w:rPr>
          <w:rFonts w:ascii="Times New Roman" w:hAnsi="Times New Roman" w:cs="Times New Roman"/>
          <w:sz w:val="24"/>
          <w:szCs w:val="24"/>
        </w:rPr>
      </w:pPr>
      <w:bookmarkStart w:id="5" w:name="_Toc122094223"/>
      <w:r w:rsidRPr="00A53723">
        <w:rPr>
          <w:rFonts w:ascii="Times New Roman" w:hAnsi="Times New Roman" w:cs="Times New Roman"/>
          <w:sz w:val="24"/>
          <w:szCs w:val="24"/>
        </w:rPr>
        <w:t>6</w:t>
      </w:r>
      <w:r w:rsidR="002325A3" w:rsidRPr="00A53723">
        <w:rPr>
          <w:rFonts w:ascii="Times New Roman" w:hAnsi="Times New Roman" w:cs="Times New Roman"/>
          <w:sz w:val="24"/>
          <w:szCs w:val="24"/>
        </w:rPr>
        <w:t>. Цели</w:t>
      </w:r>
      <w:r w:rsidR="00901F98" w:rsidRPr="00A53723">
        <w:rPr>
          <w:rFonts w:ascii="Times New Roman" w:hAnsi="Times New Roman" w:cs="Times New Roman"/>
          <w:sz w:val="24"/>
          <w:szCs w:val="24"/>
        </w:rPr>
        <w:t xml:space="preserve"> </w:t>
      </w:r>
      <w:r w:rsidR="00FC0697" w:rsidRPr="00A53723">
        <w:rPr>
          <w:rFonts w:ascii="Times New Roman" w:hAnsi="Times New Roman" w:cs="Times New Roman"/>
          <w:sz w:val="24"/>
          <w:szCs w:val="24"/>
        </w:rPr>
        <w:t xml:space="preserve">на предоставяната </w:t>
      </w:r>
      <w:r w:rsidR="00BA2E00" w:rsidRPr="00A53723">
        <w:rPr>
          <w:rFonts w:ascii="Times New Roman" w:hAnsi="Times New Roman" w:cs="Times New Roman"/>
          <w:sz w:val="24"/>
          <w:szCs w:val="24"/>
        </w:rPr>
        <w:t>безвъзмездна финансова помощ</w:t>
      </w:r>
      <w:r w:rsidR="00FC0697" w:rsidRPr="00A53723">
        <w:rPr>
          <w:rFonts w:ascii="Times New Roman" w:hAnsi="Times New Roman" w:cs="Times New Roman"/>
          <w:sz w:val="24"/>
          <w:szCs w:val="24"/>
        </w:rPr>
        <w:t xml:space="preserve"> по </w:t>
      </w:r>
      <w:r w:rsidR="00901F98" w:rsidRPr="00A53723">
        <w:rPr>
          <w:rFonts w:ascii="Times New Roman" w:hAnsi="Times New Roman" w:cs="Times New Roman"/>
          <w:sz w:val="24"/>
          <w:szCs w:val="24"/>
        </w:rPr>
        <w:t>п</w:t>
      </w:r>
      <w:r w:rsidR="00FC0697" w:rsidRPr="00A53723">
        <w:rPr>
          <w:rFonts w:ascii="Times New Roman" w:hAnsi="Times New Roman" w:cs="Times New Roman"/>
          <w:sz w:val="24"/>
          <w:szCs w:val="24"/>
        </w:rPr>
        <w:t>роцедура</w:t>
      </w:r>
      <w:r w:rsidR="00916B5A" w:rsidRPr="00A53723">
        <w:rPr>
          <w:rFonts w:ascii="Times New Roman" w:hAnsi="Times New Roman" w:cs="Times New Roman"/>
          <w:sz w:val="24"/>
          <w:szCs w:val="24"/>
        </w:rPr>
        <w:t>та</w:t>
      </w:r>
      <w:r w:rsidR="00CB14EE" w:rsidRPr="00A53723">
        <w:rPr>
          <w:rFonts w:ascii="Times New Roman" w:hAnsi="Times New Roman" w:cs="Times New Roman"/>
          <w:sz w:val="24"/>
          <w:szCs w:val="24"/>
        </w:rPr>
        <w:t xml:space="preserve"> и очаквани резултати</w:t>
      </w:r>
      <w:r w:rsidR="00916B5A" w:rsidRPr="00A53723">
        <w:rPr>
          <w:rFonts w:ascii="Times New Roman" w:hAnsi="Times New Roman" w:cs="Times New Roman"/>
          <w:sz w:val="24"/>
          <w:szCs w:val="24"/>
        </w:rPr>
        <w:t>:</w:t>
      </w:r>
      <w:bookmarkEnd w:id="5"/>
    </w:p>
    <w:p w14:paraId="14248FD9" w14:textId="6E047186" w:rsidR="006E2263" w:rsidRPr="00A53723" w:rsidRDefault="000D47F1" w:rsidP="00374820">
      <w:pPr>
        <w:pStyle w:val="ListParagraph"/>
        <w:pBdr>
          <w:top w:val="single" w:sz="4" w:space="1" w:color="auto"/>
          <w:left w:val="single" w:sz="4" w:space="1" w:color="auto"/>
          <w:bottom w:val="single" w:sz="4" w:space="1" w:color="auto"/>
          <w:right w:val="single" w:sz="4" w:space="1" w:color="auto"/>
        </w:pBdr>
        <w:spacing w:after="120" w:line="276" w:lineRule="auto"/>
        <w:ind w:left="0"/>
        <w:jc w:val="both"/>
        <w:rPr>
          <w:rFonts w:ascii="Times New Roman" w:hAnsi="Times New Roman" w:cs="Times New Roman"/>
          <w:sz w:val="24"/>
          <w:szCs w:val="24"/>
        </w:rPr>
      </w:pPr>
      <w:r w:rsidRPr="00A53723">
        <w:rPr>
          <w:rFonts w:ascii="Times New Roman" w:hAnsi="Times New Roman" w:cs="Times New Roman"/>
          <w:b/>
          <w:sz w:val="24"/>
          <w:szCs w:val="24"/>
        </w:rPr>
        <w:t>Цел</w:t>
      </w:r>
      <w:r w:rsidR="0073156A" w:rsidRPr="00A53723">
        <w:rPr>
          <w:rFonts w:ascii="Times New Roman" w:hAnsi="Times New Roman" w:cs="Times New Roman"/>
          <w:b/>
          <w:sz w:val="24"/>
          <w:szCs w:val="24"/>
        </w:rPr>
        <w:t>та</w:t>
      </w:r>
      <w:r w:rsidRPr="00A53723">
        <w:rPr>
          <w:rFonts w:ascii="Times New Roman" w:hAnsi="Times New Roman" w:cs="Times New Roman"/>
          <w:b/>
          <w:sz w:val="24"/>
          <w:szCs w:val="24"/>
        </w:rPr>
        <w:t xml:space="preserve"> на процедурата</w:t>
      </w:r>
      <w:r w:rsidR="0073156A" w:rsidRPr="00A53723">
        <w:rPr>
          <w:rFonts w:ascii="Times New Roman" w:hAnsi="Times New Roman" w:cs="Times New Roman"/>
          <w:b/>
          <w:sz w:val="24"/>
          <w:szCs w:val="24"/>
        </w:rPr>
        <w:t xml:space="preserve"> </w:t>
      </w:r>
      <w:r w:rsidR="0073156A" w:rsidRPr="00A53723">
        <w:rPr>
          <w:rFonts w:ascii="Times New Roman" w:hAnsi="Times New Roman" w:cs="Times New Roman"/>
          <w:sz w:val="24"/>
          <w:szCs w:val="24"/>
        </w:rPr>
        <w:t>е</w:t>
      </w:r>
      <w:r w:rsidR="0073156A" w:rsidRPr="00A53723">
        <w:rPr>
          <w:rFonts w:ascii="Arial" w:eastAsia="Calibri" w:hAnsi="Arial" w:cs="Arial"/>
          <w:sz w:val="20"/>
          <w:szCs w:val="20"/>
        </w:rPr>
        <w:t xml:space="preserve"> с</w:t>
      </w:r>
      <w:r w:rsidR="0073156A" w:rsidRPr="00A53723">
        <w:rPr>
          <w:rFonts w:ascii="Times New Roman" w:hAnsi="Times New Roman" w:cs="Times New Roman"/>
          <w:sz w:val="24"/>
          <w:szCs w:val="24"/>
        </w:rPr>
        <w:t xml:space="preserve">тимулиране на международното научно сътрудничество и участието на български консорциуми в рамковите програми на ЕС чрез синергия с </w:t>
      </w:r>
      <w:r w:rsidR="00DF538D" w:rsidRPr="00A53723">
        <w:rPr>
          <w:rFonts w:ascii="Times New Roman" w:hAnsi="Times New Roman" w:cs="Times New Roman"/>
          <w:sz w:val="24"/>
          <w:szCs w:val="24"/>
        </w:rPr>
        <w:t xml:space="preserve">европейски </w:t>
      </w:r>
      <w:r w:rsidR="0073156A" w:rsidRPr="00A53723">
        <w:rPr>
          <w:rFonts w:ascii="Times New Roman" w:hAnsi="Times New Roman" w:cs="Times New Roman"/>
          <w:sz w:val="24"/>
          <w:szCs w:val="24"/>
        </w:rPr>
        <w:t xml:space="preserve">институционализирани партньорства, установени с Регламент на ЕС 2021/2085 за създаване на Съвместни предприятия по </w:t>
      </w:r>
      <w:r w:rsidR="0075763D" w:rsidRPr="00A53723">
        <w:rPr>
          <w:rFonts w:ascii="Times New Roman" w:hAnsi="Times New Roman" w:cs="Times New Roman"/>
          <w:sz w:val="24"/>
          <w:szCs w:val="24"/>
        </w:rPr>
        <w:t>Рамкова програма „</w:t>
      </w:r>
      <w:r w:rsidR="0073156A" w:rsidRPr="00A53723">
        <w:rPr>
          <w:rFonts w:ascii="Times New Roman" w:hAnsi="Times New Roman" w:cs="Times New Roman"/>
          <w:sz w:val="24"/>
          <w:szCs w:val="24"/>
        </w:rPr>
        <w:t>Хоризонт Европа</w:t>
      </w:r>
      <w:r w:rsidR="0075763D" w:rsidRPr="00A53723">
        <w:rPr>
          <w:rFonts w:ascii="Times New Roman" w:hAnsi="Times New Roman" w:cs="Times New Roman"/>
          <w:sz w:val="24"/>
          <w:szCs w:val="24"/>
        </w:rPr>
        <w:t>“</w:t>
      </w:r>
      <w:r w:rsidR="0073156A" w:rsidRPr="00A53723">
        <w:rPr>
          <w:rFonts w:ascii="Times New Roman" w:hAnsi="Times New Roman" w:cs="Times New Roman"/>
          <w:sz w:val="24"/>
          <w:szCs w:val="24"/>
        </w:rPr>
        <w:t xml:space="preserve">, изменен с </w:t>
      </w:r>
      <w:r w:rsidR="0073156A" w:rsidRPr="00DF538D">
        <w:rPr>
          <w:rFonts w:ascii="Times New Roman" w:hAnsi="Times New Roman" w:cs="Times New Roman"/>
          <w:sz w:val="24"/>
          <w:szCs w:val="24"/>
        </w:rPr>
        <w:t>Регламент</w:t>
      </w:r>
      <w:r w:rsidR="0073156A" w:rsidRPr="00A53723">
        <w:rPr>
          <w:rFonts w:ascii="Times New Roman" w:hAnsi="Times New Roman" w:cs="Times New Roman"/>
          <w:sz w:val="24"/>
          <w:szCs w:val="24"/>
        </w:rPr>
        <w:t xml:space="preserve"> 2023/1782 във връзка със създаването на Съвместно предприятие „Интегрални схеми“</w:t>
      </w:r>
      <w:r w:rsidR="003C2F05" w:rsidRPr="00A53723">
        <w:rPr>
          <w:rFonts w:ascii="Times New Roman" w:hAnsi="Times New Roman" w:cs="Times New Roman"/>
          <w:sz w:val="24"/>
          <w:szCs w:val="24"/>
        </w:rPr>
        <w:t>, финансирано по линия на програма „Хоризонт Европа“ и програма „Цифрова Европа“</w:t>
      </w:r>
      <w:r w:rsidR="0073156A" w:rsidRPr="00A53723">
        <w:rPr>
          <w:rFonts w:ascii="Times New Roman" w:hAnsi="Times New Roman" w:cs="Times New Roman"/>
          <w:sz w:val="24"/>
          <w:szCs w:val="24"/>
        </w:rPr>
        <w:t xml:space="preserve">. </w:t>
      </w:r>
    </w:p>
    <w:p w14:paraId="5D98D4AD" w14:textId="77777777" w:rsidR="00A65D59" w:rsidRPr="00A53723" w:rsidRDefault="000D47F1" w:rsidP="00A65D59">
      <w:pPr>
        <w:pBdr>
          <w:top w:val="single" w:sz="4" w:space="1" w:color="auto"/>
          <w:left w:val="single" w:sz="4" w:space="1" w:color="auto"/>
          <w:bottom w:val="single" w:sz="4" w:space="1" w:color="auto"/>
          <w:right w:val="single" w:sz="4" w:space="1" w:color="auto"/>
        </w:pBdr>
        <w:spacing w:after="0" w:line="276" w:lineRule="auto"/>
        <w:rPr>
          <w:rFonts w:ascii="Times New Roman" w:hAnsi="Times New Roman" w:cs="Times New Roman"/>
          <w:b/>
          <w:sz w:val="24"/>
          <w:szCs w:val="24"/>
        </w:rPr>
      </w:pPr>
      <w:r w:rsidRPr="00A53723">
        <w:rPr>
          <w:rFonts w:ascii="Times New Roman" w:hAnsi="Times New Roman" w:cs="Times New Roman"/>
          <w:b/>
          <w:sz w:val="24"/>
          <w:szCs w:val="24"/>
        </w:rPr>
        <w:t>Обосновка</w:t>
      </w:r>
      <w:r w:rsidR="002E239A" w:rsidRPr="00A53723">
        <w:rPr>
          <w:rFonts w:ascii="Times New Roman" w:hAnsi="Times New Roman" w:cs="Times New Roman"/>
          <w:b/>
          <w:sz w:val="24"/>
          <w:szCs w:val="24"/>
        </w:rPr>
        <w:t xml:space="preserve"> </w:t>
      </w:r>
    </w:p>
    <w:p w14:paraId="30D6F48F" w14:textId="3576F1FD" w:rsidR="00A65D59" w:rsidRPr="00A53723" w:rsidRDefault="00A65D59" w:rsidP="00DF538D">
      <w:pPr>
        <w:pStyle w:val="ListParagraph"/>
        <w:pBdr>
          <w:top w:val="single" w:sz="4" w:space="1" w:color="auto"/>
          <w:left w:val="single" w:sz="4" w:space="1" w:color="auto"/>
          <w:bottom w:val="single" w:sz="4" w:space="1" w:color="auto"/>
          <w:right w:val="single" w:sz="4" w:space="1" w:color="auto"/>
        </w:pBdr>
        <w:spacing w:after="120" w:line="276" w:lineRule="auto"/>
        <w:ind w:left="0"/>
        <w:jc w:val="both"/>
        <w:rPr>
          <w:rFonts w:ascii="Times New Roman" w:hAnsi="Times New Roman" w:cs="Times New Roman"/>
          <w:sz w:val="24"/>
          <w:szCs w:val="24"/>
        </w:rPr>
      </w:pPr>
      <w:r w:rsidRPr="00A53723">
        <w:rPr>
          <w:rFonts w:ascii="Times New Roman" w:hAnsi="Times New Roman" w:cs="Times New Roman"/>
          <w:sz w:val="24"/>
          <w:szCs w:val="24"/>
        </w:rPr>
        <w:t>По процедурата ще се осигури финансиране за участие на българс</w:t>
      </w:r>
      <w:r w:rsidR="00F575B1" w:rsidRPr="00A53723">
        <w:rPr>
          <w:rFonts w:ascii="Times New Roman" w:hAnsi="Times New Roman" w:cs="Times New Roman"/>
          <w:sz w:val="24"/>
          <w:szCs w:val="24"/>
        </w:rPr>
        <w:t>ки консорциуми в европейските институционализирани</w:t>
      </w:r>
      <w:r w:rsidRPr="00A53723">
        <w:rPr>
          <w:rFonts w:ascii="Times New Roman" w:hAnsi="Times New Roman" w:cs="Times New Roman"/>
          <w:sz w:val="24"/>
          <w:szCs w:val="24"/>
        </w:rPr>
        <w:t xml:space="preserve"> партнь</w:t>
      </w:r>
      <w:r w:rsidR="00B507D9" w:rsidRPr="00A53723">
        <w:rPr>
          <w:rFonts w:ascii="Times New Roman" w:hAnsi="Times New Roman" w:cs="Times New Roman"/>
          <w:sz w:val="24"/>
          <w:szCs w:val="24"/>
        </w:rPr>
        <w:t>орства по Рамкова програма</w:t>
      </w:r>
      <w:r w:rsidRPr="00A53723">
        <w:rPr>
          <w:rFonts w:ascii="Times New Roman" w:hAnsi="Times New Roman" w:cs="Times New Roman"/>
          <w:sz w:val="24"/>
          <w:szCs w:val="24"/>
        </w:rPr>
        <w:t xml:space="preserve"> „Хоризонт Европа’’, които покриват приоритетните направления на </w:t>
      </w:r>
      <w:r w:rsidRPr="00A53723">
        <w:rPr>
          <w:rFonts w:ascii="Times New Roman" w:hAnsi="Times New Roman" w:cs="Times New Roman"/>
          <w:bCs/>
          <w:sz w:val="24"/>
          <w:szCs w:val="24"/>
          <w:lang w:bidi="bg-BG"/>
        </w:rPr>
        <w:t xml:space="preserve">Иновационната стратегия за </w:t>
      </w:r>
      <w:r w:rsidRPr="00DF538D">
        <w:rPr>
          <w:rFonts w:ascii="Times New Roman" w:hAnsi="Times New Roman" w:cs="Times New Roman"/>
          <w:b/>
          <w:sz w:val="24"/>
          <w:szCs w:val="24"/>
        </w:rPr>
        <w:t>интелигентна</w:t>
      </w:r>
      <w:r w:rsidRPr="00A53723">
        <w:rPr>
          <w:rFonts w:ascii="Times New Roman" w:hAnsi="Times New Roman" w:cs="Times New Roman"/>
          <w:bCs/>
          <w:sz w:val="24"/>
          <w:szCs w:val="24"/>
          <w:lang w:bidi="bg-BG"/>
        </w:rPr>
        <w:t xml:space="preserve"> специализация 2021-2027</w:t>
      </w:r>
      <w:r w:rsidRPr="00A53723">
        <w:rPr>
          <w:rFonts w:ascii="Times New Roman" w:hAnsi="Times New Roman" w:cs="Times New Roman"/>
          <w:sz w:val="24"/>
          <w:szCs w:val="24"/>
          <w:lang w:bidi="bg-BG"/>
        </w:rPr>
        <w:t xml:space="preserve"> (ИСИС)</w:t>
      </w:r>
      <w:r w:rsidRPr="00A53723">
        <w:rPr>
          <w:rFonts w:ascii="Times New Roman" w:hAnsi="Times New Roman" w:cs="Times New Roman"/>
          <w:sz w:val="24"/>
          <w:szCs w:val="24"/>
        </w:rPr>
        <w:t xml:space="preserve">. </w:t>
      </w:r>
    </w:p>
    <w:p w14:paraId="11916BE0" w14:textId="77777777" w:rsidR="006857CA" w:rsidRPr="00A53723" w:rsidRDefault="00A65D59" w:rsidP="00DF538D">
      <w:pPr>
        <w:pStyle w:val="ListParagraph"/>
        <w:pBdr>
          <w:top w:val="single" w:sz="4" w:space="1" w:color="auto"/>
          <w:left w:val="single" w:sz="4" w:space="1" w:color="auto"/>
          <w:bottom w:val="single" w:sz="4" w:space="1" w:color="auto"/>
          <w:right w:val="single" w:sz="4" w:space="1" w:color="auto"/>
        </w:pBdr>
        <w:spacing w:after="120" w:line="276" w:lineRule="auto"/>
        <w:ind w:left="0"/>
        <w:jc w:val="both"/>
        <w:rPr>
          <w:rFonts w:ascii="Times New Roman" w:hAnsi="Times New Roman" w:cs="Times New Roman"/>
          <w:sz w:val="24"/>
          <w:szCs w:val="24"/>
        </w:rPr>
      </w:pPr>
      <w:r w:rsidRPr="00A53723">
        <w:rPr>
          <w:rFonts w:ascii="Times New Roman" w:hAnsi="Times New Roman" w:cs="Times New Roman"/>
          <w:sz w:val="24"/>
          <w:szCs w:val="24"/>
        </w:rPr>
        <w:t xml:space="preserve">С Рамкова програма „Хоризонт Европа“ се въвежда по-стратегически, съгласуван и ориентиран към въздействието подход чрез надграждането на схемите за публично-частно партньорство и ангажирането на </w:t>
      </w:r>
      <w:r w:rsidRPr="00DF538D">
        <w:rPr>
          <w:rFonts w:ascii="Times New Roman" w:hAnsi="Times New Roman" w:cs="Times New Roman"/>
          <w:b/>
          <w:sz w:val="24"/>
          <w:szCs w:val="24"/>
        </w:rPr>
        <w:t>ключови</w:t>
      </w:r>
      <w:r w:rsidRPr="00A53723">
        <w:rPr>
          <w:rFonts w:ascii="Times New Roman" w:hAnsi="Times New Roman" w:cs="Times New Roman"/>
          <w:sz w:val="24"/>
          <w:szCs w:val="24"/>
        </w:rPr>
        <w:t xml:space="preserve"> индустрии в Европа към необходимостта от съвместно решаване на глобалните предизвикателства и целите на ООН за устойчиво развитие. </w:t>
      </w:r>
    </w:p>
    <w:p w14:paraId="1CD4B87E" w14:textId="77777777" w:rsidR="006857CA" w:rsidRPr="00A53723" w:rsidRDefault="00A65D59" w:rsidP="00DF538D">
      <w:pPr>
        <w:pStyle w:val="ListParagraph"/>
        <w:pBdr>
          <w:top w:val="single" w:sz="4" w:space="1" w:color="auto"/>
          <w:left w:val="single" w:sz="4" w:space="1" w:color="auto"/>
          <w:bottom w:val="single" w:sz="4" w:space="1" w:color="auto"/>
          <w:right w:val="single" w:sz="4" w:space="1" w:color="auto"/>
        </w:pBdr>
        <w:spacing w:after="120" w:line="276" w:lineRule="auto"/>
        <w:ind w:left="0"/>
        <w:jc w:val="both"/>
        <w:rPr>
          <w:rFonts w:ascii="Times New Roman" w:hAnsi="Times New Roman" w:cs="Times New Roman"/>
          <w:sz w:val="24"/>
          <w:szCs w:val="24"/>
        </w:rPr>
      </w:pPr>
      <w:r w:rsidRPr="00A53723">
        <w:rPr>
          <w:rFonts w:ascii="Times New Roman" w:hAnsi="Times New Roman" w:cs="Times New Roman"/>
          <w:sz w:val="24"/>
          <w:szCs w:val="24"/>
        </w:rPr>
        <w:t xml:space="preserve">Европейските институционализирани партньорства играят важна роля за постигане на стратегическите цели, като например ускоряването на прехода към целите за устойчиво развитие и екологична и цифрова трансформация на Европа. Чрез европейските партньорства се търси отговор на сложни трансгранични предизвикателства, които </w:t>
      </w:r>
      <w:r w:rsidRPr="00A53723">
        <w:rPr>
          <w:rFonts w:ascii="Times New Roman" w:hAnsi="Times New Roman" w:cs="Times New Roman"/>
          <w:sz w:val="24"/>
          <w:szCs w:val="24"/>
        </w:rPr>
        <w:lastRenderedPageBreak/>
        <w:t xml:space="preserve">изискват интегриран подход. Партньорствата дават възможност да се намери решение на неефективностите на трансформацията, системите и пазарите чрез обединяване на широк кръг участници във веригите за </w:t>
      </w:r>
      <w:r w:rsidRPr="00DF538D">
        <w:rPr>
          <w:rFonts w:ascii="Times New Roman" w:hAnsi="Times New Roman" w:cs="Times New Roman"/>
          <w:b/>
          <w:sz w:val="24"/>
          <w:szCs w:val="24"/>
        </w:rPr>
        <w:t>създаване</w:t>
      </w:r>
      <w:r w:rsidRPr="00A53723">
        <w:rPr>
          <w:rFonts w:ascii="Times New Roman" w:hAnsi="Times New Roman" w:cs="Times New Roman"/>
          <w:sz w:val="24"/>
          <w:szCs w:val="24"/>
        </w:rPr>
        <w:t xml:space="preserve"> на стойност и екосистемите за постигането на обща визия и стратегическа програма за иновации и изследвания.  </w:t>
      </w:r>
    </w:p>
    <w:p w14:paraId="334E6071" w14:textId="3842A402" w:rsidR="006857CA" w:rsidRPr="00A53723" w:rsidRDefault="006E3BAA" w:rsidP="00DF538D">
      <w:pPr>
        <w:pStyle w:val="ListParagraph"/>
        <w:pBdr>
          <w:top w:val="single" w:sz="4" w:space="1" w:color="auto"/>
          <w:left w:val="single" w:sz="4" w:space="1" w:color="auto"/>
          <w:bottom w:val="single" w:sz="4" w:space="1" w:color="auto"/>
          <w:right w:val="single" w:sz="4" w:space="1" w:color="auto"/>
        </w:pBdr>
        <w:spacing w:after="120" w:line="276" w:lineRule="auto"/>
        <w:ind w:left="0"/>
        <w:jc w:val="both"/>
        <w:rPr>
          <w:rFonts w:ascii="Times New Roman" w:hAnsi="Times New Roman" w:cs="Times New Roman"/>
          <w:sz w:val="24"/>
          <w:szCs w:val="24"/>
        </w:rPr>
      </w:pPr>
      <w:r w:rsidRPr="00A53723">
        <w:rPr>
          <w:rFonts w:ascii="Times New Roman" w:hAnsi="Times New Roman" w:cs="Times New Roman"/>
          <w:b/>
          <w:bCs/>
          <w:sz w:val="24"/>
          <w:szCs w:val="24"/>
        </w:rPr>
        <w:t>Дев</w:t>
      </w:r>
      <w:r w:rsidR="00A65D59" w:rsidRPr="00A53723">
        <w:rPr>
          <w:rFonts w:ascii="Times New Roman" w:hAnsi="Times New Roman" w:cs="Times New Roman"/>
          <w:b/>
          <w:bCs/>
          <w:sz w:val="24"/>
          <w:szCs w:val="24"/>
        </w:rPr>
        <w:t>етте институционализирани европейски партньорства</w:t>
      </w:r>
      <w:r w:rsidR="00A65D59" w:rsidRPr="00A53723">
        <w:rPr>
          <w:rFonts w:ascii="Times New Roman" w:hAnsi="Times New Roman" w:cs="Times New Roman"/>
          <w:sz w:val="24"/>
          <w:szCs w:val="24"/>
        </w:rPr>
        <w:t>, включени в Чл. 3 (1) на Регламент</w:t>
      </w:r>
      <w:r w:rsidR="00F30A86" w:rsidRPr="00A53723">
        <w:rPr>
          <w:rFonts w:ascii="Times New Roman" w:hAnsi="Times New Roman" w:cs="Times New Roman"/>
          <w:sz w:val="24"/>
          <w:szCs w:val="24"/>
        </w:rPr>
        <w:t xml:space="preserve"> (Е</w:t>
      </w:r>
      <w:r w:rsidR="00FE44F5" w:rsidRPr="00A53723">
        <w:rPr>
          <w:rFonts w:ascii="Times New Roman" w:hAnsi="Times New Roman" w:cs="Times New Roman"/>
          <w:sz w:val="24"/>
          <w:szCs w:val="24"/>
        </w:rPr>
        <w:t>С) 2021/2085 на Съвета</w:t>
      </w:r>
      <w:r w:rsidR="00F30A86" w:rsidRPr="00A53723">
        <w:rPr>
          <w:rFonts w:ascii="Times New Roman" w:hAnsi="Times New Roman" w:cs="Times New Roman"/>
          <w:sz w:val="24"/>
          <w:szCs w:val="24"/>
        </w:rPr>
        <w:t xml:space="preserve"> за създаване на съвместните</w:t>
      </w:r>
      <w:r w:rsidR="00A65D59" w:rsidRPr="00A53723">
        <w:rPr>
          <w:rFonts w:ascii="Times New Roman" w:hAnsi="Times New Roman" w:cs="Times New Roman"/>
          <w:sz w:val="24"/>
          <w:szCs w:val="24"/>
        </w:rPr>
        <w:t xml:space="preserve"> предприятия в рамките на програмата „Хоризонт Европа“ </w:t>
      </w:r>
      <w:r w:rsidR="00D908AE" w:rsidRPr="00A53723">
        <w:rPr>
          <w:rFonts w:ascii="Times New Roman" w:hAnsi="Times New Roman" w:cs="Times New Roman"/>
          <w:sz w:val="24"/>
          <w:szCs w:val="24"/>
        </w:rPr>
        <w:t xml:space="preserve">и </w:t>
      </w:r>
      <w:r w:rsidR="00F30A86" w:rsidRPr="00A53723">
        <w:rPr>
          <w:rFonts w:ascii="Times New Roman" w:hAnsi="Times New Roman" w:cs="Times New Roman"/>
          <w:sz w:val="24"/>
          <w:szCs w:val="24"/>
        </w:rPr>
        <w:t>съгласно</w:t>
      </w:r>
      <w:r w:rsidR="004D498B" w:rsidRPr="00A53723">
        <w:rPr>
          <w:rFonts w:ascii="Times New Roman" w:hAnsi="Times New Roman" w:cs="Times New Roman"/>
          <w:sz w:val="24"/>
          <w:szCs w:val="24"/>
        </w:rPr>
        <w:t xml:space="preserve"> </w:t>
      </w:r>
      <w:r w:rsidR="00D908AE" w:rsidRPr="00A53723">
        <w:rPr>
          <w:rFonts w:ascii="Times New Roman" w:hAnsi="Times New Roman" w:cs="Times New Roman"/>
          <w:sz w:val="24"/>
          <w:szCs w:val="24"/>
        </w:rPr>
        <w:t xml:space="preserve">Регламент 2023/1782 </w:t>
      </w:r>
      <w:r w:rsidR="00A65D59" w:rsidRPr="00A53723">
        <w:rPr>
          <w:rFonts w:ascii="Times New Roman" w:hAnsi="Times New Roman" w:cs="Times New Roman"/>
          <w:sz w:val="24"/>
          <w:szCs w:val="24"/>
        </w:rPr>
        <w:t xml:space="preserve">са: </w:t>
      </w:r>
    </w:p>
    <w:p w14:paraId="5C9B3F66" w14:textId="77777777" w:rsidR="006857CA" w:rsidRPr="00A53723" w:rsidRDefault="006857CA" w:rsidP="00915A3D">
      <w:pPr>
        <w:pBdr>
          <w:top w:val="single" w:sz="4" w:space="1" w:color="auto"/>
          <w:left w:val="single" w:sz="4" w:space="1" w:color="auto"/>
          <w:bottom w:val="single" w:sz="4" w:space="1" w:color="auto"/>
          <w:right w:val="single" w:sz="4" w:space="1" w:color="auto"/>
        </w:pBdr>
        <w:spacing w:after="0" w:line="276" w:lineRule="auto"/>
        <w:ind w:firstLine="708"/>
        <w:jc w:val="both"/>
        <w:rPr>
          <w:rFonts w:ascii="Times New Roman" w:hAnsi="Times New Roman" w:cs="Times New Roman"/>
          <w:sz w:val="24"/>
          <w:szCs w:val="24"/>
          <w:lang w:bidi="bg-BG"/>
        </w:rPr>
      </w:pPr>
      <w:r w:rsidRPr="00A53723">
        <w:rPr>
          <w:rFonts w:ascii="Times New Roman" w:hAnsi="Times New Roman" w:cs="Times New Roman"/>
          <w:sz w:val="24"/>
          <w:szCs w:val="24"/>
          <w:lang w:bidi="bg-BG"/>
        </w:rPr>
        <w:t>- Кръгова биотехнологична Европа;</w:t>
      </w:r>
    </w:p>
    <w:p w14:paraId="4ADC1BC6" w14:textId="77777777" w:rsidR="006857CA" w:rsidRPr="00A53723" w:rsidRDefault="006857CA" w:rsidP="00915A3D">
      <w:pPr>
        <w:pBdr>
          <w:top w:val="single" w:sz="4" w:space="1" w:color="auto"/>
          <w:left w:val="single" w:sz="4" w:space="1" w:color="auto"/>
          <w:bottom w:val="single" w:sz="4" w:space="1" w:color="auto"/>
          <w:right w:val="single" w:sz="4" w:space="1" w:color="auto"/>
        </w:pBdr>
        <w:spacing w:after="0" w:line="276" w:lineRule="auto"/>
        <w:ind w:firstLine="708"/>
        <w:jc w:val="both"/>
        <w:rPr>
          <w:rFonts w:ascii="Times New Roman" w:hAnsi="Times New Roman" w:cs="Times New Roman"/>
          <w:sz w:val="24"/>
          <w:szCs w:val="24"/>
          <w:lang w:bidi="bg-BG"/>
        </w:rPr>
      </w:pPr>
      <w:r w:rsidRPr="00A53723">
        <w:rPr>
          <w:rFonts w:ascii="Times New Roman" w:hAnsi="Times New Roman" w:cs="Times New Roman"/>
          <w:sz w:val="24"/>
          <w:szCs w:val="24"/>
          <w:lang w:bidi="bg-BG"/>
        </w:rPr>
        <w:t>- Чисто въздухоплаване;</w:t>
      </w:r>
    </w:p>
    <w:p w14:paraId="79224E19" w14:textId="77777777" w:rsidR="006857CA" w:rsidRPr="00A53723" w:rsidRDefault="006857CA" w:rsidP="00915A3D">
      <w:pPr>
        <w:pBdr>
          <w:top w:val="single" w:sz="4" w:space="1" w:color="auto"/>
          <w:left w:val="single" w:sz="4" w:space="1" w:color="auto"/>
          <w:bottom w:val="single" w:sz="4" w:space="1" w:color="auto"/>
          <w:right w:val="single" w:sz="4" w:space="1" w:color="auto"/>
        </w:pBdr>
        <w:spacing w:after="0" w:line="276" w:lineRule="auto"/>
        <w:ind w:firstLine="708"/>
        <w:jc w:val="both"/>
        <w:rPr>
          <w:rFonts w:ascii="Times New Roman" w:hAnsi="Times New Roman" w:cs="Times New Roman"/>
          <w:sz w:val="24"/>
          <w:szCs w:val="24"/>
          <w:lang w:bidi="bg-BG"/>
        </w:rPr>
      </w:pPr>
      <w:r w:rsidRPr="00A53723">
        <w:rPr>
          <w:rFonts w:ascii="Times New Roman" w:hAnsi="Times New Roman" w:cs="Times New Roman"/>
          <w:sz w:val="24"/>
          <w:szCs w:val="24"/>
          <w:lang w:bidi="bg-BG"/>
        </w:rPr>
        <w:t>- Чист водород;</w:t>
      </w:r>
    </w:p>
    <w:p w14:paraId="341B06C0" w14:textId="77777777" w:rsidR="006857CA" w:rsidRPr="00A53723" w:rsidRDefault="006857CA" w:rsidP="00915A3D">
      <w:pPr>
        <w:pBdr>
          <w:top w:val="single" w:sz="4" w:space="1" w:color="auto"/>
          <w:left w:val="single" w:sz="4" w:space="1" w:color="auto"/>
          <w:bottom w:val="single" w:sz="4" w:space="1" w:color="auto"/>
          <w:right w:val="single" w:sz="4" w:space="1" w:color="auto"/>
        </w:pBdr>
        <w:spacing w:after="0" w:line="276" w:lineRule="auto"/>
        <w:ind w:firstLine="708"/>
        <w:jc w:val="both"/>
        <w:rPr>
          <w:rFonts w:ascii="Times New Roman" w:hAnsi="Times New Roman" w:cs="Times New Roman"/>
          <w:sz w:val="24"/>
          <w:szCs w:val="24"/>
          <w:lang w:bidi="bg-BG"/>
        </w:rPr>
      </w:pPr>
      <w:r w:rsidRPr="00A53723">
        <w:rPr>
          <w:rFonts w:ascii="Times New Roman" w:hAnsi="Times New Roman" w:cs="Times New Roman"/>
          <w:sz w:val="24"/>
          <w:szCs w:val="24"/>
          <w:lang w:bidi="bg-BG"/>
        </w:rPr>
        <w:t>- Европейски железопътен транспорт;</w:t>
      </w:r>
    </w:p>
    <w:p w14:paraId="0BDEBC5C" w14:textId="77777777" w:rsidR="006857CA" w:rsidRPr="00A53723" w:rsidRDefault="006857CA" w:rsidP="00915A3D">
      <w:pPr>
        <w:pBdr>
          <w:top w:val="single" w:sz="4" w:space="1" w:color="auto"/>
          <w:left w:val="single" w:sz="4" w:space="1" w:color="auto"/>
          <w:bottom w:val="single" w:sz="4" w:space="1" w:color="auto"/>
          <w:right w:val="single" w:sz="4" w:space="1" w:color="auto"/>
        </w:pBdr>
        <w:spacing w:after="0" w:line="276" w:lineRule="auto"/>
        <w:ind w:firstLine="708"/>
        <w:jc w:val="both"/>
        <w:rPr>
          <w:rFonts w:ascii="Times New Roman" w:hAnsi="Times New Roman" w:cs="Times New Roman"/>
          <w:sz w:val="24"/>
          <w:szCs w:val="24"/>
          <w:lang w:bidi="bg-BG"/>
        </w:rPr>
      </w:pPr>
      <w:r w:rsidRPr="00A53723">
        <w:rPr>
          <w:rFonts w:ascii="Times New Roman" w:hAnsi="Times New Roman" w:cs="Times New Roman"/>
          <w:sz w:val="24"/>
          <w:szCs w:val="24"/>
          <w:lang w:bidi="bg-BG"/>
        </w:rPr>
        <w:t>- Глобално здравеопазване EDCTP3;</w:t>
      </w:r>
    </w:p>
    <w:p w14:paraId="7AECC945" w14:textId="77777777" w:rsidR="006857CA" w:rsidRPr="00A53723" w:rsidRDefault="006857CA" w:rsidP="00915A3D">
      <w:pPr>
        <w:pBdr>
          <w:top w:val="single" w:sz="4" w:space="1" w:color="auto"/>
          <w:left w:val="single" w:sz="4" w:space="1" w:color="auto"/>
          <w:bottom w:val="single" w:sz="4" w:space="1" w:color="auto"/>
          <w:right w:val="single" w:sz="4" w:space="1" w:color="auto"/>
        </w:pBdr>
        <w:spacing w:after="0" w:line="276" w:lineRule="auto"/>
        <w:ind w:firstLine="708"/>
        <w:jc w:val="both"/>
        <w:rPr>
          <w:rFonts w:ascii="Times New Roman" w:hAnsi="Times New Roman" w:cs="Times New Roman"/>
          <w:sz w:val="24"/>
          <w:szCs w:val="24"/>
          <w:lang w:bidi="bg-BG"/>
        </w:rPr>
      </w:pPr>
      <w:r w:rsidRPr="00A53723">
        <w:rPr>
          <w:rFonts w:ascii="Times New Roman" w:hAnsi="Times New Roman" w:cs="Times New Roman"/>
          <w:sz w:val="24"/>
          <w:szCs w:val="24"/>
          <w:lang w:bidi="bg-BG"/>
        </w:rPr>
        <w:t>- Инициатива за иновативно здравеопазване;</w:t>
      </w:r>
    </w:p>
    <w:p w14:paraId="330A28FD" w14:textId="065A205F" w:rsidR="006857CA" w:rsidRPr="00A53723" w:rsidRDefault="006857CA" w:rsidP="00915A3D">
      <w:pPr>
        <w:pBdr>
          <w:top w:val="single" w:sz="4" w:space="1" w:color="auto"/>
          <w:left w:val="single" w:sz="4" w:space="1" w:color="auto"/>
          <w:bottom w:val="single" w:sz="4" w:space="1" w:color="auto"/>
          <w:right w:val="single" w:sz="4" w:space="1" w:color="auto"/>
        </w:pBdr>
        <w:spacing w:after="0" w:line="276" w:lineRule="auto"/>
        <w:ind w:firstLine="708"/>
        <w:jc w:val="both"/>
        <w:rPr>
          <w:rFonts w:ascii="Times New Roman" w:hAnsi="Times New Roman" w:cs="Times New Roman"/>
          <w:sz w:val="24"/>
          <w:szCs w:val="24"/>
          <w:lang w:bidi="bg-BG"/>
        </w:rPr>
      </w:pPr>
      <w:r w:rsidRPr="00A53723">
        <w:rPr>
          <w:rFonts w:ascii="Times New Roman" w:hAnsi="Times New Roman" w:cs="Times New Roman"/>
          <w:sz w:val="24"/>
          <w:szCs w:val="24"/>
          <w:lang w:bidi="bg-BG"/>
        </w:rPr>
        <w:t>- Изследване на УВД</w:t>
      </w:r>
      <w:r w:rsidR="004C47AA" w:rsidRPr="00A53723">
        <w:rPr>
          <w:rStyle w:val="FootnoteReference"/>
          <w:rFonts w:ascii="Times New Roman" w:hAnsi="Times New Roman" w:cs="Times New Roman"/>
          <w:sz w:val="24"/>
          <w:szCs w:val="24"/>
          <w:lang w:bidi="bg-BG"/>
        </w:rPr>
        <w:footnoteReference w:id="3"/>
      </w:r>
      <w:r w:rsidRPr="00A53723">
        <w:rPr>
          <w:rFonts w:ascii="Times New Roman" w:hAnsi="Times New Roman" w:cs="Times New Roman"/>
          <w:sz w:val="24"/>
          <w:szCs w:val="24"/>
          <w:lang w:bidi="bg-BG"/>
        </w:rPr>
        <w:t xml:space="preserve"> в единното европейско небе;</w:t>
      </w:r>
    </w:p>
    <w:p w14:paraId="27D348FB" w14:textId="408C4E64" w:rsidR="006857CA" w:rsidRPr="00A53723" w:rsidRDefault="006857CA" w:rsidP="00915A3D">
      <w:pPr>
        <w:pBdr>
          <w:top w:val="single" w:sz="4" w:space="1" w:color="auto"/>
          <w:left w:val="single" w:sz="4" w:space="1" w:color="auto"/>
          <w:bottom w:val="single" w:sz="4" w:space="1" w:color="auto"/>
          <w:right w:val="single" w:sz="4" w:space="1" w:color="auto"/>
        </w:pBdr>
        <w:spacing w:after="0" w:line="276" w:lineRule="auto"/>
        <w:ind w:firstLine="708"/>
        <w:jc w:val="both"/>
        <w:rPr>
          <w:rFonts w:ascii="Times New Roman" w:hAnsi="Times New Roman" w:cs="Times New Roman"/>
          <w:sz w:val="24"/>
          <w:szCs w:val="24"/>
          <w:lang w:bidi="bg-BG"/>
        </w:rPr>
      </w:pPr>
      <w:r w:rsidRPr="00A53723">
        <w:rPr>
          <w:rFonts w:ascii="Times New Roman" w:hAnsi="Times New Roman" w:cs="Times New Roman"/>
          <w:sz w:val="24"/>
          <w:szCs w:val="24"/>
          <w:lang w:bidi="bg-BG"/>
        </w:rPr>
        <w:t>- Интелигентни мрежи и услуги</w:t>
      </w:r>
      <w:r w:rsidR="00D908AE" w:rsidRPr="00A53723">
        <w:rPr>
          <w:rFonts w:ascii="Times New Roman" w:hAnsi="Times New Roman" w:cs="Times New Roman"/>
          <w:sz w:val="24"/>
          <w:szCs w:val="24"/>
          <w:lang w:bidi="bg-BG"/>
        </w:rPr>
        <w:t>;</w:t>
      </w:r>
    </w:p>
    <w:p w14:paraId="61A82E7D" w14:textId="61503C5A" w:rsidR="00D908AE" w:rsidRPr="00A53723" w:rsidRDefault="00D908AE" w:rsidP="00915A3D">
      <w:pPr>
        <w:pBdr>
          <w:top w:val="single" w:sz="4" w:space="1" w:color="auto"/>
          <w:left w:val="single" w:sz="4" w:space="1" w:color="auto"/>
          <w:bottom w:val="single" w:sz="4" w:space="1" w:color="auto"/>
          <w:right w:val="single" w:sz="4" w:space="1" w:color="auto"/>
        </w:pBdr>
        <w:spacing w:after="0" w:line="276" w:lineRule="auto"/>
        <w:ind w:firstLine="708"/>
        <w:jc w:val="both"/>
        <w:rPr>
          <w:rFonts w:ascii="Times New Roman" w:hAnsi="Times New Roman" w:cs="Times New Roman"/>
          <w:sz w:val="24"/>
          <w:szCs w:val="24"/>
          <w:lang w:bidi="bg-BG"/>
        </w:rPr>
      </w:pPr>
      <w:r w:rsidRPr="00A53723">
        <w:rPr>
          <w:rFonts w:ascii="Times New Roman" w:hAnsi="Times New Roman" w:cs="Times New Roman"/>
          <w:sz w:val="24"/>
          <w:szCs w:val="24"/>
          <w:lang w:bidi="bg-BG"/>
        </w:rPr>
        <w:t>- Интегрални схеми.</w:t>
      </w:r>
    </w:p>
    <w:p w14:paraId="16307607" w14:textId="3B0E31B4" w:rsidR="00223856" w:rsidRPr="00A53723" w:rsidRDefault="00223856" w:rsidP="00DF538D">
      <w:pPr>
        <w:pStyle w:val="ListParagraph"/>
        <w:pBdr>
          <w:top w:val="single" w:sz="4" w:space="1" w:color="auto"/>
          <w:left w:val="single" w:sz="4" w:space="1" w:color="auto"/>
          <w:bottom w:val="single" w:sz="4" w:space="1" w:color="auto"/>
          <w:right w:val="single" w:sz="4" w:space="1" w:color="auto"/>
        </w:pBdr>
        <w:spacing w:after="120" w:line="276" w:lineRule="auto"/>
        <w:ind w:left="0"/>
        <w:jc w:val="both"/>
        <w:rPr>
          <w:rFonts w:ascii="Times New Roman" w:hAnsi="Times New Roman" w:cs="Times New Roman"/>
          <w:sz w:val="24"/>
          <w:szCs w:val="24"/>
        </w:rPr>
      </w:pPr>
      <w:r w:rsidRPr="00A53723">
        <w:rPr>
          <w:rFonts w:ascii="Times New Roman" w:hAnsi="Times New Roman" w:cs="Times New Roman"/>
          <w:sz w:val="24"/>
          <w:szCs w:val="24"/>
        </w:rPr>
        <w:t xml:space="preserve">Съвместните предприятия към Европейската комисия (ЕК) са инициативи за партньорство между ЕК и частния сектор, които имат за цел да насърчат иновациите, научните изследвания и развитието в </w:t>
      </w:r>
      <w:r w:rsidRPr="00DF538D">
        <w:rPr>
          <w:rFonts w:ascii="Times New Roman" w:hAnsi="Times New Roman" w:cs="Times New Roman"/>
          <w:b/>
          <w:sz w:val="24"/>
          <w:szCs w:val="24"/>
        </w:rPr>
        <w:t>ключови</w:t>
      </w:r>
      <w:r w:rsidRPr="00A53723">
        <w:rPr>
          <w:rFonts w:ascii="Times New Roman" w:hAnsi="Times New Roman" w:cs="Times New Roman"/>
          <w:sz w:val="24"/>
          <w:szCs w:val="24"/>
        </w:rPr>
        <w:t xml:space="preserve"> области, които са от стратегическо значение за Европейския съюз</w:t>
      </w:r>
      <w:r w:rsidR="00D2313B" w:rsidRPr="00A53723">
        <w:rPr>
          <w:rFonts w:ascii="Times New Roman" w:hAnsi="Times New Roman" w:cs="Times New Roman"/>
          <w:sz w:val="24"/>
          <w:szCs w:val="24"/>
        </w:rPr>
        <w:t xml:space="preserve"> (ЕС)</w:t>
      </w:r>
      <w:r w:rsidRPr="00A53723">
        <w:rPr>
          <w:rFonts w:ascii="Times New Roman" w:hAnsi="Times New Roman" w:cs="Times New Roman"/>
          <w:sz w:val="24"/>
          <w:szCs w:val="24"/>
        </w:rPr>
        <w:t xml:space="preserve">. </w:t>
      </w:r>
      <w:r w:rsidR="00450490">
        <w:rPr>
          <w:rFonts w:ascii="Times New Roman" w:hAnsi="Times New Roman" w:cs="Times New Roman"/>
          <w:sz w:val="24"/>
          <w:szCs w:val="24"/>
        </w:rPr>
        <w:t>Съвместните</w:t>
      </w:r>
      <w:r w:rsidRPr="00A53723">
        <w:rPr>
          <w:rFonts w:ascii="Times New Roman" w:hAnsi="Times New Roman" w:cs="Times New Roman"/>
          <w:sz w:val="24"/>
          <w:szCs w:val="24"/>
        </w:rPr>
        <w:t xml:space="preserve"> предприятия обединяват публични и частни </w:t>
      </w:r>
      <w:r w:rsidR="00450490">
        <w:rPr>
          <w:rFonts w:ascii="Times New Roman" w:hAnsi="Times New Roman" w:cs="Times New Roman"/>
          <w:sz w:val="24"/>
          <w:szCs w:val="24"/>
        </w:rPr>
        <w:t>финансови ресурси</w:t>
      </w:r>
      <w:r w:rsidRPr="00A53723">
        <w:rPr>
          <w:rFonts w:ascii="Times New Roman" w:hAnsi="Times New Roman" w:cs="Times New Roman"/>
          <w:sz w:val="24"/>
          <w:szCs w:val="24"/>
        </w:rPr>
        <w:t>.</w:t>
      </w:r>
    </w:p>
    <w:p w14:paraId="6A9F3A02" w14:textId="6EBAFAB2" w:rsidR="00F91FE5" w:rsidRPr="00A53723" w:rsidRDefault="00A65D59" w:rsidP="00DF538D">
      <w:pPr>
        <w:pStyle w:val="ListParagraph"/>
        <w:pBdr>
          <w:top w:val="single" w:sz="4" w:space="1" w:color="auto"/>
          <w:left w:val="single" w:sz="4" w:space="1" w:color="auto"/>
          <w:bottom w:val="single" w:sz="4" w:space="1" w:color="auto"/>
          <w:right w:val="single" w:sz="4" w:space="1" w:color="auto"/>
        </w:pBdr>
        <w:spacing w:after="120" w:line="276" w:lineRule="auto"/>
        <w:ind w:left="0"/>
        <w:jc w:val="both"/>
        <w:rPr>
          <w:rFonts w:ascii="Times New Roman" w:hAnsi="Times New Roman" w:cs="Times New Roman"/>
          <w:sz w:val="24"/>
          <w:szCs w:val="24"/>
        </w:rPr>
      </w:pPr>
      <w:r w:rsidRPr="00A53723">
        <w:rPr>
          <w:rFonts w:ascii="Times New Roman" w:hAnsi="Times New Roman" w:cs="Times New Roman"/>
          <w:sz w:val="24"/>
          <w:szCs w:val="24"/>
        </w:rPr>
        <w:t>Съвместните предприятия (европейски институционализирани партньорства)  разра</w:t>
      </w:r>
      <w:r w:rsidR="00853D6C" w:rsidRPr="00A53723">
        <w:rPr>
          <w:rFonts w:ascii="Times New Roman" w:hAnsi="Times New Roman" w:cs="Times New Roman"/>
          <w:sz w:val="24"/>
          <w:szCs w:val="24"/>
        </w:rPr>
        <w:t>ботват и изпълняват тематични (</w:t>
      </w:r>
      <w:r w:rsidRPr="00A53723">
        <w:rPr>
          <w:rFonts w:ascii="Times New Roman" w:hAnsi="Times New Roman" w:cs="Times New Roman"/>
          <w:sz w:val="24"/>
          <w:szCs w:val="24"/>
        </w:rPr>
        <w:t xml:space="preserve">годишни) програми за научноизследователски и иновационни дейности с европейска добавена стойност. Общите цели са: </w:t>
      </w:r>
    </w:p>
    <w:p w14:paraId="4B061E82" w14:textId="77777777" w:rsidR="00F91FE5" w:rsidRPr="00A53723" w:rsidRDefault="00A65D59" w:rsidP="00DF538D">
      <w:pPr>
        <w:pStyle w:val="ListParagraph"/>
        <w:pBdr>
          <w:top w:val="single" w:sz="4" w:space="1" w:color="auto"/>
          <w:left w:val="single" w:sz="4" w:space="1" w:color="auto"/>
          <w:bottom w:val="single" w:sz="4" w:space="1" w:color="auto"/>
          <w:right w:val="single" w:sz="4" w:space="1" w:color="auto"/>
        </w:pBdr>
        <w:spacing w:after="120" w:line="276" w:lineRule="auto"/>
        <w:ind w:left="0"/>
        <w:jc w:val="both"/>
        <w:rPr>
          <w:rFonts w:ascii="Times New Roman" w:hAnsi="Times New Roman" w:cs="Times New Roman"/>
          <w:sz w:val="24"/>
          <w:szCs w:val="24"/>
        </w:rPr>
      </w:pPr>
      <w:r w:rsidRPr="00A53723">
        <w:rPr>
          <w:rFonts w:ascii="Times New Roman" w:hAnsi="Times New Roman" w:cs="Times New Roman"/>
          <w:sz w:val="24"/>
          <w:szCs w:val="24"/>
        </w:rPr>
        <w:t xml:space="preserve">а) укрепване и интегриране на научния, иновативния и технологичния капацитет и улесняване на  сътрудничеството в ЕС в подкрепа на създаването и разпространението на висококачествени нови знания и умения, по-специално за постигане на решения на глобални предизвикателства, осигуряване и повишаване на конкурентоспособността на Съюза, европейска добавена стойност и принос за укрепване на европейското научноизследователско пространство (ЕНП); </w:t>
      </w:r>
    </w:p>
    <w:p w14:paraId="19FC44B5" w14:textId="15F59769" w:rsidR="00F91FE5" w:rsidRPr="00A53723" w:rsidRDefault="00A65D59" w:rsidP="00DF538D">
      <w:pPr>
        <w:pStyle w:val="ListParagraph"/>
        <w:pBdr>
          <w:top w:val="single" w:sz="4" w:space="1" w:color="auto"/>
          <w:left w:val="single" w:sz="4" w:space="1" w:color="auto"/>
          <w:bottom w:val="single" w:sz="4" w:space="1" w:color="auto"/>
          <w:right w:val="single" w:sz="4" w:space="1" w:color="auto"/>
        </w:pBdr>
        <w:spacing w:after="120" w:line="276" w:lineRule="auto"/>
        <w:ind w:left="0"/>
        <w:jc w:val="both"/>
        <w:rPr>
          <w:rFonts w:ascii="Times New Roman" w:hAnsi="Times New Roman" w:cs="Times New Roman"/>
          <w:sz w:val="24"/>
          <w:szCs w:val="24"/>
        </w:rPr>
      </w:pPr>
      <w:r w:rsidRPr="00A53723">
        <w:rPr>
          <w:rFonts w:ascii="Times New Roman" w:hAnsi="Times New Roman" w:cs="Times New Roman"/>
          <w:sz w:val="24"/>
          <w:szCs w:val="24"/>
        </w:rPr>
        <w:t xml:space="preserve">б) разработване и ускоряване на навлизането в целия Съюз на иновативни решения за справяне с климатични, екологични, здравни, цифрови и други глобални предизвикателства, които допринасят за стратегическите приоритети на Съюза, ускоряване на икономическия </w:t>
      </w:r>
      <w:r w:rsidR="00D2313B" w:rsidRPr="00A53723">
        <w:rPr>
          <w:rFonts w:ascii="Times New Roman" w:hAnsi="Times New Roman" w:cs="Times New Roman"/>
          <w:sz w:val="24"/>
          <w:szCs w:val="24"/>
        </w:rPr>
        <w:t xml:space="preserve">му растеж </w:t>
      </w:r>
      <w:r w:rsidRPr="00A53723">
        <w:rPr>
          <w:rFonts w:ascii="Times New Roman" w:hAnsi="Times New Roman" w:cs="Times New Roman"/>
          <w:sz w:val="24"/>
          <w:szCs w:val="24"/>
        </w:rPr>
        <w:t xml:space="preserve">и стимулиране на екосистемата за иновации, като в същото време се осъществят целите на </w:t>
      </w:r>
      <w:r w:rsidRPr="00DF538D">
        <w:rPr>
          <w:rFonts w:ascii="Times New Roman" w:hAnsi="Times New Roman" w:cs="Times New Roman"/>
          <w:b/>
          <w:sz w:val="24"/>
          <w:szCs w:val="24"/>
        </w:rPr>
        <w:t>ООН</w:t>
      </w:r>
      <w:r w:rsidRPr="00A53723">
        <w:rPr>
          <w:rFonts w:ascii="Times New Roman" w:hAnsi="Times New Roman" w:cs="Times New Roman"/>
          <w:sz w:val="24"/>
          <w:szCs w:val="24"/>
        </w:rPr>
        <w:t xml:space="preserve"> за устойчиво развитие и постигане на неутралност</w:t>
      </w:r>
      <w:r w:rsidR="00D2313B" w:rsidRPr="00A53723">
        <w:rPr>
          <w:rFonts w:ascii="Times New Roman" w:hAnsi="Times New Roman" w:cs="Times New Roman"/>
          <w:sz w:val="24"/>
          <w:szCs w:val="24"/>
        </w:rPr>
        <w:t xml:space="preserve"> по отношение на климата</w:t>
      </w:r>
      <w:r w:rsidRPr="00A53723">
        <w:rPr>
          <w:rFonts w:ascii="Times New Roman" w:hAnsi="Times New Roman" w:cs="Times New Roman"/>
          <w:sz w:val="24"/>
          <w:szCs w:val="24"/>
        </w:rPr>
        <w:t xml:space="preserve"> най-късно до 2050 г., в съответствие с Парижкото споразумение, като по този начин се подобрява животът на европейските граждани; </w:t>
      </w:r>
    </w:p>
    <w:p w14:paraId="126D8688" w14:textId="77777777" w:rsidR="00F91FE5" w:rsidRPr="00A53723" w:rsidRDefault="00A65D59" w:rsidP="00F91FE5">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в) повишаване на критичната маса и научния и технологичния потенциал и компетентност; </w:t>
      </w:r>
    </w:p>
    <w:p w14:paraId="6C849F1E" w14:textId="77777777" w:rsidR="00F91FE5" w:rsidRPr="00A53723" w:rsidRDefault="00A65D59" w:rsidP="00DF538D">
      <w:pPr>
        <w:pStyle w:val="ListParagraph"/>
        <w:pBdr>
          <w:top w:val="single" w:sz="4" w:space="1" w:color="auto"/>
          <w:left w:val="single" w:sz="4" w:space="1" w:color="auto"/>
          <w:bottom w:val="single" w:sz="4" w:space="1" w:color="auto"/>
          <w:right w:val="single" w:sz="4" w:space="1" w:color="auto"/>
        </w:pBdr>
        <w:spacing w:after="120" w:line="276" w:lineRule="auto"/>
        <w:ind w:left="0"/>
        <w:jc w:val="both"/>
        <w:rPr>
          <w:rFonts w:ascii="Times New Roman" w:hAnsi="Times New Roman" w:cs="Times New Roman"/>
          <w:sz w:val="24"/>
          <w:szCs w:val="24"/>
        </w:rPr>
      </w:pPr>
      <w:r w:rsidRPr="00A53723">
        <w:rPr>
          <w:rFonts w:ascii="Times New Roman" w:hAnsi="Times New Roman" w:cs="Times New Roman"/>
          <w:sz w:val="24"/>
          <w:szCs w:val="24"/>
        </w:rPr>
        <w:lastRenderedPageBreak/>
        <w:t xml:space="preserve">г) ускоряване на екологичния и цифровия преход, както и икономическите, социалните и обществените трансформации в области и сектори от стратегическо значение за приоритетите на Съюза, по-специално за намаляване на емисиите на парникови газове до 2030 г. в съответствие с целите в областта на климата и енергетиката, определени съгласно Европейския зелен пакт и Европейския закон за климата. </w:t>
      </w:r>
    </w:p>
    <w:p w14:paraId="7321EE72" w14:textId="6FFFA935" w:rsidR="00F91FE5" w:rsidRPr="00A53723" w:rsidRDefault="00A65D59" w:rsidP="00DF538D">
      <w:pPr>
        <w:pStyle w:val="ListParagraph"/>
        <w:pBdr>
          <w:top w:val="single" w:sz="4" w:space="1" w:color="auto"/>
          <w:left w:val="single" w:sz="4" w:space="1" w:color="auto"/>
          <w:bottom w:val="single" w:sz="4" w:space="1" w:color="auto"/>
          <w:right w:val="single" w:sz="4" w:space="1" w:color="auto"/>
        </w:pBdr>
        <w:spacing w:after="120" w:line="276" w:lineRule="auto"/>
        <w:ind w:left="0"/>
        <w:jc w:val="both"/>
        <w:rPr>
          <w:rFonts w:ascii="Times New Roman" w:hAnsi="Times New Roman" w:cs="Times New Roman"/>
          <w:sz w:val="24"/>
          <w:szCs w:val="24"/>
        </w:rPr>
      </w:pPr>
      <w:r w:rsidRPr="00A53723">
        <w:rPr>
          <w:rFonts w:ascii="Times New Roman" w:hAnsi="Times New Roman" w:cs="Times New Roman"/>
          <w:sz w:val="24"/>
          <w:szCs w:val="24"/>
        </w:rPr>
        <w:t xml:space="preserve">Целите и задачите на съвместните предприятия се допълват от секторно-ориентирани цели и задачи, специфични за всяко съвместно предприятие, посочени </w:t>
      </w:r>
      <w:r w:rsidR="004C47AA" w:rsidRPr="00A53723">
        <w:rPr>
          <w:rFonts w:ascii="Times New Roman" w:hAnsi="Times New Roman" w:cs="Times New Roman"/>
          <w:sz w:val="24"/>
          <w:szCs w:val="24"/>
        </w:rPr>
        <w:t xml:space="preserve">и </w:t>
      </w:r>
      <w:r w:rsidRPr="00A53723">
        <w:rPr>
          <w:rFonts w:ascii="Times New Roman" w:hAnsi="Times New Roman" w:cs="Times New Roman"/>
          <w:sz w:val="24"/>
          <w:szCs w:val="24"/>
        </w:rPr>
        <w:t xml:space="preserve">дефинирани в „Специфични разпоредби на отделните съвместни предприятия“ на Регламент (ЕС) 2021/2085. </w:t>
      </w:r>
    </w:p>
    <w:p w14:paraId="567B1DAB" w14:textId="57DED813" w:rsidR="00F91FE5" w:rsidRPr="00A53723" w:rsidRDefault="00A65D59" w:rsidP="00DF538D">
      <w:pPr>
        <w:pStyle w:val="ListParagraph"/>
        <w:pBdr>
          <w:top w:val="single" w:sz="4" w:space="1" w:color="auto"/>
          <w:left w:val="single" w:sz="4" w:space="1" w:color="auto"/>
          <w:bottom w:val="single" w:sz="4" w:space="1" w:color="auto"/>
          <w:right w:val="single" w:sz="4" w:space="1" w:color="auto"/>
        </w:pBdr>
        <w:spacing w:after="120" w:line="276" w:lineRule="auto"/>
        <w:ind w:left="0"/>
        <w:jc w:val="both"/>
        <w:rPr>
          <w:rFonts w:ascii="Times New Roman" w:hAnsi="Times New Roman" w:cs="Times New Roman"/>
          <w:sz w:val="24"/>
          <w:szCs w:val="24"/>
          <w:lang w:bidi="bg-BG"/>
        </w:rPr>
      </w:pPr>
      <w:r w:rsidRPr="00A53723">
        <w:rPr>
          <w:rFonts w:ascii="Times New Roman" w:hAnsi="Times New Roman" w:cs="Times New Roman"/>
          <w:sz w:val="24"/>
          <w:szCs w:val="24"/>
          <w:lang w:bidi="bg-BG"/>
        </w:rPr>
        <w:t>Ускоряването на темповете на интернационализация и ефективността  на участието в европейското научноизследователско и иновационно пространство, в това число чрез синергия с Рамковата програма на ЕС за научни изследвания и иновации „Хоризонт Европа“ е едно от основните направления на ПНИИДИТ, чрез които програмата отговаря на сериозните предизвикателства пред научноизследователската и развойна дейност (НИРД) в България. Недостатъчно високи са нивата на участие в европейски и международни програми и мрежи</w:t>
      </w:r>
      <w:r w:rsidRPr="00A53723">
        <w:rPr>
          <w:rFonts w:ascii="Times New Roman" w:hAnsi="Times New Roman" w:cs="Times New Roman"/>
          <w:sz w:val="24"/>
          <w:szCs w:val="24"/>
          <w:vertAlign w:val="superscript"/>
          <w:lang w:bidi="bg-BG"/>
        </w:rPr>
        <w:footnoteReference w:id="4"/>
      </w:r>
      <w:r w:rsidR="005F5A56" w:rsidRPr="00A53723">
        <w:rPr>
          <w:rFonts w:ascii="Times New Roman" w:hAnsi="Times New Roman" w:cs="Times New Roman"/>
          <w:sz w:val="24"/>
          <w:szCs w:val="24"/>
          <w:lang w:bidi="bg-BG"/>
        </w:rPr>
        <w:t>, като</w:t>
      </w:r>
      <w:r w:rsidRPr="00A53723">
        <w:rPr>
          <w:rFonts w:ascii="Times New Roman" w:hAnsi="Times New Roman" w:cs="Times New Roman"/>
          <w:sz w:val="24"/>
          <w:szCs w:val="24"/>
          <w:lang w:bidi="bg-BG"/>
        </w:rPr>
        <w:t xml:space="preserve"> </w:t>
      </w:r>
      <w:r w:rsidR="005F5A56" w:rsidRPr="00A53723">
        <w:rPr>
          <w:rFonts w:ascii="Times New Roman" w:hAnsi="Times New Roman" w:cs="Times New Roman"/>
          <w:sz w:val="24"/>
          <w:szCs w:val="24"/>
          <w:lang w:bidi="bg-BG"/>
        </w:rPr>
        <w:t>н</w:t>
      </w:r>
      <w:r w:rsidRPr="00A53723">
        <w:rPr>
          <w:rFonts w:ascii="Times New Roman" w:hAnsi="Times New Roman" w:cs="Times New Roman"/>
          <w:sz w:val="24"/>
          <w:szCs w:val="24"/>
          <w:lang w:bidi="bg-BG"/>
        </w:rPr>
        <w:t xml:space="preserve">етното европейско финансиране, получено от българските бенефициенти по РП „Хоризонт 2020“, възлиза на 0,26% ( 155.9 млн. евро) от общия бюджет на рамковата програма. По този показател България застава на 23 място в ЕС, като по отношение на участието, България е на 20 място в ЕС. </w:t>
      </w:r>
    </w:p>
    <w:p w14:paraId="45558379" w14:textId="77777777" w:rsidR="00F91FE5" w:rsidRPr="00A53723" w:rsidRDefault="00A65D59" w:rsidP="00DF538D">
      <w:pPr>
        <w:pStyle w:val="ListParagraph"/>
        <w:pBdr>
          <w:top w:val="single" w:sz="4" w:space="1" w:color="auto"/>
          <w:left w:val="single" w:sz="4" w:space="1" w:color="auto"/>
          <w:bottom w:val="single" w:sz="4" w:space="1" w:color="auto"/>
          <w:right w:val="single" w:sz="4" w:space="1" w:color="auto"/>
        </w:pBdr>
        <w:spacing w:after="120" w:line="276" w:lineRule="auto"/>
        <w:ind w:left="0"/>
        <w:jc w:val="both"/>
        <w:rPr>
          <w:rFonts w:ascii="Times New Roman" w:hAnsi="Times New Roman" w:cs="Times New Roman"/>
          <w:sz w:val="24"/>
          <w:szCs w:val="24"/>
        </w:rPr>
      </w:pPr>
      <w:r w:rsidRPr="00A53723">
        <w:rPr>
          <w:rFonts w:ascii="Times New Roman" w:hAnsi="Times New Roman" w:cs="Times New Roman"/>
          <w:sz w:val="24"/>
          <w:szCs w:val="24"/>
          <w:lang w:bidi="bg-BG"/>
        </w:rPr>
        <w:t>Водещо е българското участие в направленията „Енергетика“, „Сигурни общества“, „Информационни и комуникационни технологии“ и „Храни, земеделие, горско стопанство, водни ресурси“, както и „Иновации в малки и средни предприятия (МСП)“. Много слабо е участието в съвместните програми и партньорства, които изискват национален ресурс като съфинансиране.</w:t>
      </w:r>
      <w:r w:rsidRPr="00A53723">
        <w:rPr>
          <w:rFonts w:ascii="Times New Roman" w:hAnsi="Times New Roman" w:cs="Times New Roman"/>
          <w:sz w:val="24"/>
          <w:szCs w:val="24"/>
        </w:rPr>
        <w:t xml:space="preserve"> </w:t>
      </w:r>
    </w:p>
    <w:p w14:paraId="58E73654" w14:textId="10AC07F3" w:rsidR="00F91FE5" w:rsidRPr="00A53723" w:rsidRDefault="00A65D59" w:rsidP="00DF538D">
      <w:pPr>
        <w:pStyle w:val="ListParagraph"/>
        <w:pBdr>
          <w:top w:val="single" w:sz="4" w:space="1" w:color="auto"/>
          <w:left w:val="single" w:sz="4" w:space="1" w:color="auto"/>
          <w:bottom w:val="single" w:sz="4" w:space="1" w:color="auto"/>
          <w:right w:val="single" w:sz="4" w:space="1" w:color="auto"/>
        </w:pBdr>
        <w:spacing w:after="120" w:line="276" w:lineRule="auto"/>
        <w:ind w:left="0"/>
        <w:jc w:val="both"/>
        <w:rPr>
          <w:rFonts w:ascii="Times New Roman" w:hAnsi="Times New Roman" w:cs="Times New Roman"/>
          <w:sz w:val="24"/>
          <w:szCs w:val="24"/>
        </w:rPr>
      </w:pPr>
      <w:r w:rsidRPr="00A53723">
        <w:rPr>
          <w:rFonts w:ascii="Times New Roman" w:hAnsi="Times New Roman" w:cs="Times New Roman"/>
          <w:sz w:val="24"/>
          <w:szCs w:val="24"/>
          <w:lang w:bidi="bg-BG"/>
        </w:rPr>
        <w:t xml:space="preserve">Към настоящия момент по </w:t>
      </w:r>
      <w:r w:rsidR="00E06A4B" w:rsidRPr="00A53723">
        <w:rPr>
          <w:rFonts w:ascii="Times New Roman" w:hAnsi="Times New Roman" w:cs="Times New Roman"/>
          <w:sz w:val="24"/>
          <w:szCs w:val="24"/>
          <w:lang w:bidi="bg-BG"/>
        </w:rPr>
        <w:t>„</w:t>
      </w:r>
      <w:r w:rsidRPr="00A53723">
        <w:rPr>
          <w:rFonts w:ascii="Times New Roman" w:hAnsi="Times New Roman" w:cs="Times New Roman"/>
          <w:sz w:val="24"/>
          <w:szCs w:val="24"/>
          <w:lang w:bidi="bg-BG"/>
        </w:rPr>
        <w:t>Хоризонт Европа</w:t>
      </w:r>
      <w:r w:rsidR="00E06A4B" w:rsidRPr="00A53723">
        <w:rPr>
          <w:rFonts w:ascii="Times New Roman" w:hAnsi="Times New Roman" w:cs="Times New Roman"/>
          <w:sz w:val="24"/>
          <w:szCs w:val="24"/>
          <w:lang w:bidi="bg-BG"/>
        </w:rPr>
        <w:t>“</w:t>
      </w:r>
      <w:r w:rsidRPr="00A53723">
        <w:rPr>
          <w:rFonts w:ascii="Times New Roman" w:hAnsi="Times New Roman" w:cs="Times New Roman"/>
          <w:sz w:val="24"/>
          <w:szCs w:val="24"/>
          <w:lang w:bidi="bg-BG"/>
        </w:rPr>
        <w:t xml:space="preserve"> има 256 успешни проекта с българско участие като най-силно е представянето ни във втория стълб на Програмата и по-специално стълб „Глобални предизвикателства и конкурентоспособност на европейската промишленост“. Най-сериозно е представянето ни в клъстери: „Храни, биоикономика, природни ресурси, селско стопанство и околна среда“,  „Цифрова сфера, промишленост и космическо пространство“ и </w:t>
      </w:r>
      <w:r w:rsidR="005F5A56" w:rsidRPr="00A53723">
        <w:rPr>
          <w:rFonts w:ascii="Times New Roman" w:hAnsi="Times New Roman" w:cs="Times New Roman"/>
          <w:sz w:val="24"/>
          <w:szCs w:val="24"/>
          <w:lang w:bidi="bg-BG"/>
        </w:rPr>
        <w:t>„</w:t>
      </w:r>
      <w:r w:rsidRPr="00A53723">
        <w:rPr>
          <w:rFonts w:ascii="Times New Roman" w:hAnsi="Times New Roman" w:cs="Times New Roman"/>
          <w:sz w:val="24"/>
          <w:szCs w:val="24"/>
          <w:lang w:bidi="bg-BG"/>
        </w:rPr>
        <w:t>Климат, енергия и мобилност</w:t>
      </w:r>
      <w:r w:rsidR="005F5A56" w:rsidRPr="00A53723">
        <w:rPr>
          <w:rFonts w:ascii="Times New Roman" w:hAnsi="Times New Roman" w:cs="Times New Roman"/>
          <w:sz w:val="24"/>
          <w:szCs w:val="24"/>
          <w:lang w:bidi="bg-BG"/>
        </w:rPr>
        <w:t>“</w:t>
      </w:r>
      <w:r w:rsidRPr="00A53723">
        <w:rPr>
          <w:rFonts w:ascii="Times New Roman" w:hAnsi="Times New Roman" w:cs="Times New Roman"/>
          <w:sz w:val="24"/>
          <w:szCs w:val="24"/>
          <w:lang w:bidi="bg-BG"/>
        </w:rPr>
        <w:t>, в които България има над 50% от всички успешни проекти. Именно в европейските партньорства, които съответстват тематично на клъстерите се очаква и най-сериозен интерес от страна на предприятията и научните организации.</w:t>
      </w:r>
      <w:r w:rsidRPr="00A53723">
        <w:rPr>
          <w:rFonts w:ascii="Times New Roman" w:hAnsi="Times New Roman" w:cs="Times New Roman"/>
          <w:sz w:val="24"/>
          <w:szCs w:val="24"/>
        </w:rPr>
        <w:t xml:space="preserve"> </w:t>
      </w:r>
    </w:p>
    <w:p w14:paraId="1019091E" w14:textId="00F5B072" w:rsidR="00F91FE5" w:rsidRPr="00A53723" w:rsidRDefault="00A65D59" w:rsidP="00DF538D">
      <w:pPr>
        <w:pStyle w:val="ListParagraph"/>
        <w:pBdr>
          <w:top w:val="single" w:sz="4" w:space="1" w:color="auto"/>
          <w:left w:val="single" w:sz="4" w:space="1" w:color="auto"/>
          <w:bottom w:val="single" w:sz="4" w:space="1" w:color="auto"/>
          <w:right w:val="single" w:sz="4" w:space="1" w:color="auto"/>
        </w:pBdr>
        <w:spacing w:after="120" w:line="276" w:lineRule="auto"/>
        <w:ind w:left="0"/>
        <w:jc w:val="both"/>
        <w:rPr>
          <w:rFonts w:ascii="Times New Roman" w:hAnsi="Times New Roman" w:cs="Times New Roman"/>
          <w:sz w:val="24"/>
          <w:szCs w:val="24"/>
        </w:rPr>
      </w:pPr>
      <w:r w:rsidRPr="00A53723">
        <w:rPr>
          <w:rFonts w:ascii="Times New Roman" w:hAnsi="Times New Roman" w:cs="Times New Roman"/>
          <w:sz w:val="24"/>
          <w:szCs w:val="24"/>
          <w:lang w:bidi="bg-BG"/>
        </w:rPr>
        <w:t>ПНИИДИТ е  единственият</w:t>
      </w:r>
      <w:r w:rsidR="00DB75F9" w:rsidRPr="00A53723">
        <w:rPr>
          <w:rFonts w:ascii="Times New Roman" w:hAnsi="Times New Roman" w:cs="Times New Roman"/>
          <w:sz w:val="24"/>
          <w:szCs w:val="24"/>
          <w:lang w:bidi="bg-BG"/>
        </w:rPr>
        <w:t xml:space="preserve"> национален</w:t>
      </w:r>
      <w:r w:rsidRPr="00A53723">
        <w:rPr>
          <w:rFonts w:ascii="Times New Roman" w:hAnsi="Times New Roman" w:cs="Times New Roman"/>
          <w:sz w:val="24"/>
          <w:szCs w:val="24"/>
          <w:lang w:bidi="bg-BG"/>
        </w:rPr>
        <w:t xml:space="preserve"> инструмент, чрез който може да се постигне синергия с директно управляваните програми на ЕС. Европейската комисия насърчава въвеждането на нов подход при управлението на европейските структурни и инвестиционни фондове като залага акцент на синергийния подход между директно управляваните програми на ЕС и тези, които се изпълняват чрез съвместно управление за периода 2021-2027 г.</w:t>
      </w:r>
      <w:r w:rsidRPr="00A53723">
        <w:rPr>
          <w:rFonts w:ascii="Times New Roman" w:hAnsi="Times New Roman" w:cs="Times New Roman"/>
          <w:sz w:val="24"/>
          <w:szCs w:val="24"/>
        </w:rPr>
        <w:t xml:space="preserve"> </w:t>
      </w:r>
    </w:p>
    <w:p w14:paraId="27F9F2E3" w14:textId="6DA204F9" w:rsidR="00A65D59" w:rsidRPr="00A53723" w:rsidRDefault="00A65D59" w:rsidP="00DF538D">
      <w:pPr>
        <w:pStyle w:val="ListParagraph"/>
        <w:pBdr>
          <w:top w:val="single" w:sz="4" w:space="1" w:color="auto"/>
          <w:left w:val="single" w:sz="4" w:space="1" w:color="auto"/>
          <w:bottom w:val="single" w:sz="4" w:space="1" w:color="auto"/>
          <w:right w:val="single" w:sz="4" w:space="1" w:color="auto"/>
        </w:pBdr>
        <w:spacing w:after="120" w:line="276" w:lineRule="auto"/>
        <w:ind w:left="0"/>
        <w:jc w:val="both"/>
        <w:rPr>
          <w:rFonts w:ascii="Times New Roman" w:hAnsi="Times New Roman" w:cs="Times New Roman"/>
          <w:sz w:val="24"/>
          <w:szCs w:val="24"/>
        </w:rPr>
      </w:pPr>
      <w:r w:rsidRPr="00A53723">
        <w:rPr>
          <w:rFonts w:ascii="Times New Roman" w:hAnsi="Times New Roman" w:cs="Times New Roman"/>
          <w:sz w:val="24"/>
          <w:szCs w:val="24"/>
          <w:lang w:bidi="bg-BG"/>
        </w:rPr>
        <w:lastRenderedPageBreak/>
        <w:t xml:space="preserve">Основният инструмент на ЕС за подкрепа на качествени научни изследвания и иновации е програмата „Хоризонт Европа“, докато Кохезионната политика е насочена към хармоничното развитие на държавите-членки и техните региони най-вече чрез намаляване на регионалните различия. </w:t>
      </w:r>
      <w:r w:rsidRPr="00A53723">
        <w:rPr>
          <w:rFonts w:ascii="Times New Roman" w:hAnsi="Times New Roman" w:cs="Times New Roman"/>
          <w:sz w:val="24"/>
          <w:szCs w:val="24"/>
        </w:rPr>
        <w:t xml:space="preserve"> </w:t>
      </w:r>
      <w:r w:rsidRPr="00A53723">
        <w:rPr>
          <w:rFonts w:ascii="Times New Roman" w:hAnsi="Times New Roman" w:cs="Times New Roman"/>
          <w:sz w:val="24"/>
          <w:szCs w:val="24"/>
          <w:lang w:bidi="bg-BG"/>
        </w:rPr>
        <w:t>Програма</w:t>
      </w:r>
      <w:r w:rsidR="005F5A56" w:rsidRPr="00A53723">
        <w:rPr>
          <w:rFonts w:ascii="Times New Roman" w:hAnsi="Times New Roman" w:cs="Times New Roman"/>
          <w:sz w:val="24"/>
          <w:szCs w:val="24"/>
          <w:lang w:bidi="bg-BG"/>
        </w:rPr>
        <w:t xml:space="preserve"> </w:t>
      </w:r>
      <w:r w:rsidR="00DB75F9" w:rsidRPr="00A53723">
        <w:rPr>
          <w:rFonts w:ascii="Times New Roman" w:hAnsi="Times New Roman" w:cs="Times New Roman"/>
          <w:sz w:val="24"/>
          <w:szCs w:val="24"/>
          <w:lang w:bidi="bg-BG"/>
        </w:rPr>
        <w:t>„Н</w:t>
      </w:r>
      <w:r w:rsidRPr="00A53723">
        <w:rPr>
          <w:rFonts w:ascii="Times New Roman" w:hAnsi="Times New Roman" w:cs="Times New Roman"/>
          <w:sz w:val="24"/>
          <w:szCs w:val="24"/>
          <w:lang w:bidi="bg-BG"/>
        </w:rPr>
        <w:t>аучни изследвания, иновации и дигитализация за интелигентна трансформация</w:t>
      </w:r>
      <w:r w:rsidR="00DB75F9" w:rsidRPr="00A53723">
        <w:rPr>
          <w:rFonts w:ascii="Times New Roman" w:hAnsi="Times New Roman" w:cs="Times New Roman"/>
          <w:sz w:val="24"/>
          <w:szCs w:val="24"/>
          <w:lang w:bidi="bg-BG"/>
        </w:rPr>
        <w:t>“</w:t>
      </w:r>
      <w:r w:rsidRPr="00A53723">
        <w:rPr>
          <w:rFonts w:ascii="Times New Roman" w:hAnsi="Times New Roman" w:cs="Times New Roman"/>
          <w:sz w:val="24"/>
          <w:szCs w:val="24"/>
          <w:lang w:bidi="bg-BG"/>
        </w:rPr>
        <w:t xml:space="preserve"> 2021-2027 г. прилага подходите на ЕК за допълняемост, алтернативно и кумулативно финансиране, в рамките на Специфична цел 1 „Развитие и засилване на капацитета за научни изследвания и иновации и на внедряването на модерни технологии“.</w:t>
      </w:r>
    </w:p>
    <w:p w14:paraId="5DB19E60" w14:textId="70F1B5EA" w:rsidR="00E408E8" w:rsidRPr="00A53723" w:rsidRDefault="000D47F1" w:rsidP="00E408E8">
      <w:pPr>
        <w:pStyle w:val="ListParagraph"/>
        <w:pBdr>
          <w:top w:val="single" w:sz="4" w:space="1" w:color="auto"/>
          <w:left w:val="single" w:sz="4" w:space="1" w:color="auto"/>
          <w:bottom w:val="single" w:sz="4" w:space="1" w:color="auto"/>
          <w:right w:val="single" w:sz="4" w:space="1" w:color="auto"/>
        </w:pBdr>
        <w:spacing w:after="120" w:line="276" w:lineRule="auto"/>
        <w:ind w:hanging="720"/>
        <w:jc w:val="both"/>
        <w:rPr>
          <w:rFonts w:ascii="Times New Roman" w:hAnsi="Times New Roman" w:cs="Times New Roman"/>
          <w:b/>
          <w:sz w:val="24"/>
          <w:szCs w:val="24"/>
        </w:rPr>
      </w:pPr>
      <w:r w:rsidRPr="00A53723">
        <w:rPr>
          <w:rFonts w:ascii="Times New Roman" w:hAnsi="Times New Roman" w:cs="Times New Roman"/>
          <w:b/>
          <w:sz w:val="24"/>
          <w:szCs w:val="24"/>
        </w:rPr>
        <w:t>Очаквани резултати</w:t>
      </w:r>
      <w:r w:rsidR="00A32CE5" w:rsidRPr="00A53723">
        <w:rPr>
          <w:rFonts w:ascii="Times New Roman" w:hAnsi="Times New Roman" w:cs="Times New Roman"/>
          <w:b/>
          <w:sz w:val="24"/>
          <w:szCs w:val="24"/>
        </w:rPr>
        <w:t xml:space="preserve"> </w:t>
      </w:r>
      <w:r w:rsidR="00865A06" w:rsidRPr="00A53723">
        <w:rPr>
          <w:rFonts w:ascii="Times New Roman" w:hAnsi="Times New Roman" w:cs="Times New Roman"/>
          <w:b/>
          <w:sz w:val="24"/>
          <w:szCs w:val="24"/>
        </w:rPr>
        <w:t xml:space="preserve"> </w:t>
      </w:r>
    </w:p>
    <w:p w14:paraId="157BD811" w14:textId="6F910972" w:rsidR="00E408E8" w:rsidRPr="00A53723" w:rsidRDefault="005F5A56" w:rsidP="00E408E8">
      <w:pPr>
        <w:pStyle w:val="ListParagraph"/>
        <w:pBdr>
          <w:top w:val="single" w:sz="4" w:space="1" w:color="auto"/>
          <w:left w:val="single" w:sz="4" w:space="1" w:color="auto"/>
          <w:bottom w:val="single" w:sz="4" w:space="1" w:color="auto"/>
          <w:right w:val="single" w:sz="4" w:space="1" w:color="auto"/>
        </w:pBdr>
        <w:spacing w:after="120" w:line="276" w:lineRule="auto"/>
        <w:ind w:left="0"/>
        <w:jc w:val="both"/>
        <w:rPr>
          <w:rFonts w:ascii="Times New Roman" w:hAnsi="Times New Roman" w:cs="Times New Roman"/>
          <w:b/>
          <w:sz w:val="24"/>
          <w:szCs w:val="24"/>
        </w:rPr>
      </w:pPr>
      <w:r w:rsidRPr="00A53723">
        <w:rPr>
          <w:rFonts w:ascii="Times New Roman" w:hAnsi="Times New Roman" w:cs="Times New Roman"/>
          <w:sz w:val="24"/>
          <w:szCs w:val="24"/>
        </w:rPr>
        <w:t>Очакваните резултати от процедурата</w:t>
      </w:r>
      <w:r w:rsidR="00865A06" w:rsidRPr="00A53723">
        <w:rPr>
          <w:rFonts w:ascii="Times New Roman" w:hAnsi="Times New Roman" w:cs="Times New Roman"/>
          <w:sz w:val="24"/>
          <w:szCs w:val="24"/>
        </w:rPr>
        <w:t xml:space="preserve"> са в съответствие с водещата цел на действията в Приоритет 1 на ПНИИДИТ – засилване на приноса на приложните научни изследвания и иновациите към по-високото икономическо и обществено развитие на страната в областите на ИСИС 2021-2027 г.</w:t>
      </w:r>
      <w:r w:rsidR="00D2313B" w:rsidRPr="00A53723">
        <w:rPr>
          <w:rFonts w:ascii="Times New Roman" w:hAnsi="Times New Roman" w:cs="Times New Roman"/>
          <w:sz w:val="24"/>
          <w:szCs w:val="24"/>
        </w:rPr>
        <w:t xml:space="preserve"> – и се изразяват в</w:t>
      </w:r>
      <w:r w:rsidR="00DB624B" w:rsidRPr="00A53723">
        <w:rPr>
          <w:rFonts w:ascii="Times New Roman" w:hAnsi="Times New Roman" w:cs="Times New Roman"/>
          <w:sz w:val="24"/>
          <w:szCs w:val="24"/>
        </w:rPr>
        <w:t xml:space="preserve">: </w:t>
      </w:r>
    </w:p>
    <w:p w14:paraId="2B84FAE0" w14:textId="5D9601F4" w:rsidR="00DB624B" w:rsidRPr="00A53723" w:rsidRDefault="00DB624B" w:rsidP="00E408E8">
      <w:pPr>
        <w:pStyle w:val="ListParagraph"/>
        <w:pBdr>
          <w:top w:val="single" w:sz="4" w:space="1" w:color="auto"/>
          <w:left w:val="single" w:sz="4" w:space="1" w:color="auto"/>
          <w:bottom w:val="single" w:sz="4" w:space="1" w:color="auto"/>
          <w:right w:val="single" w:sz="4" w:space="1" w:color="auto"/>
        </w:pBdr>
        <w:spacing w:after="120" w:line="276" w:lineRule="auto"/>
        <w:ind w:left="0"/>
        <w:jc w:val="both"/>
        <w:rPr>
          <w:rFonts w:ascii="Times New Roman" w:hAnsi="Times New Roman" w:cs="Times New Roman"/>
          <w:b/>
          <w:sz w:val="24"/>
          <w:szCs w:val="24"/>
        </w:rPr>
      </w:pPr>
      <w:r w:rsidRPr="00A53723">
        <w:rPr>
          <w:rFonts w:ascii="Times New Roman" w:hAnsi="Times New Roman" w:cs="Times New Roman"/>
          <w:sz w:val="24"/>
          <w:szCs w:val="24"/>
        </w:rPr>
        <w:t>1. Повишаване броя на предприятията, които си сътрудничат с научноизследователски организации и участват в съвместни проекти</w:t>
      </w:r>
      <w:r w:rsidR="00FC0D70" w:rsidRPr="00A53723">
        <w:rPr>
          <w:rFonts w:ascii="Times New Roman" w:hAnsi="Times New Roman" w:cs="Times New Roman"/>
          <w:sz w:val="24"/>
          <w:szCs w:val="24"/>
        </w:rPr>
        <w:t xml:space="preserve"> и стимулиране на икономическия растеж чрез създаване на работни места и насърчаване на бизнеса и конкурентоспособността на националната и европейската икономика</w:t>
      </w:r>
      <w:r w:rsidRPr="00A53723">
        <w:rPr>
          <w:rFonts w:ascii="Times New Roman" w:hAnsi="Times New Roman" w:cs="Times New Roman"/>
          <w:sz w:val="24"/>
          <w:szCs w:val="24"/>
        </w:rPr>
        <w:t xml:space="preserve">; </w:t>
      </w:r>
    </w:p>
    <w:p w14:paraId="0A3C7238" w14:textId="69A1CD97" w:rsidR="00DB624B" w:rsidRPr="00A53723" w:rsidRDefault="00DB624B" w:rsidP="00DB624B">
      <w:pPr>
        <w:pStyle w:val="ListParagraph"/>
        <w:pBdr>
          <w:top w:val="single" w:sz="4" w:space="1" w:color="auto"/>
          <w:left w:val="single" w:sz="4" w:space="1" w:color="auto"/>
          <w:bottom w:val="single" w:sz="4" w:space="1" w:color="auto"/>
          <w:right w:val="single" w:sz="4" w:space="1" w:color="auto"/>
        </w:pBdr>
        <w:spacing w:after="360" w:line="276" w:lineRule="auto"/>
        <w:ind w:left="0"/>
        <w:jc w:val="both"/>
        <w:rPr>
          <w:rFonts w:ascii="Times New Roman" w:hAnsi="Times New Roman" w:cs="Times New Roman"/>
          <w:sz w:val="24"/>
          <w:szCs w:val="24"/>
        </w:rPr>
      </w:pPr>
      <w:r w:rsidRPr="00A53723">
        <w:rPr>
          <w:rFonts w:ascii="Times New Roman" w:hAnsi="Times New Roman" w:cs="Times New Roman"/>
          <w:sz w:val="24"/>
          <w:szCs w:val="24"/>
        </w:rPr>
        <w:t>2. Постигане на по-високи нива на участие в европейски програми и мрежи, както и по-добра успеваемост</w:t>
      </w:r>
      <w:r w:rsidR="00F93057" w:rsidRPr="00A53723">
        <w:rPr>
          <w:rFonts w:ascii="Times New Roman" w:hAnsi="Times New Roman" w:cs="Times New Roman"/>
          <w:sz w:val="24"/>
          <w:szCs w:val="24"/>
        </w:rPr>
        <w:t xml:space="preserve"> посредством насърчаване на разработването на нови технологии в ключови области като цифрови технологии, енергетика и биотехнологии</w:t>
      </w:r>
      <w:r w:rsidRPr="00A53723">
        <w:rPr>
          <w:rFonts w:ascii="Times New Roman" w:hAnsi="Times New Roman" w:cs="Times New Roman"/>
          <w:sz w:val="24"/>
          <w:szCs w:val="24"/>
        </w:rPr>
        <w:t xml:space="preserve">; </w:t>
      </w:r>
    </w:p>
    <w:p w14:paraId="5C34F88D" w14:textId="376AFD72" w:rsidR="00590F2D" w:rsidRPr="00A53723" w:rsidRDefault="00DB624B" w:rsidP="00A32CE5">
      <w:pPr>
        <w:pStyle w:val="ListParagraph"/>
        <w:pBdr>
          <w:top w:val="single" w:sz="4" w:space="1" w:color="auto"/>
          <w:left w:val="single" w:sz="4" w:space="1" w:color="auto"/>
          <w:bottom w:val="single" w:sz="4" w:space="1" w:color="auto"/>
          <w:right w:val="single" w:sz="4" w:space="1" w:color="auto"/>
        </w:pBdr>
        <w:spacing w:after="360" w:line="276" w:lineRule="auto"/>
        <w:ind w:left="0"/>
        <w:jc w:val="both"/>
        <w:rPr>
          <w:rFonts w:ascii="Times New Roman" w:hAnsi="Times New Roman" w:cs="Times New Roman"/>
          <w:sz w:val="24"/>
          <w:szCs w:val="24"/>
        </w:rPr>
      </w:pPr>
      <w:r w:rsidRPr="00A53723">
        <w:rPr>
          <w:rFonts w:ascii="Times New Roman" w:hAnsi="Times New Roman" w:cs="Times New Roman"/>
          <w:sz w:val="24"/>
          <w:szCs w:val="24"/>
        </w:rPr>
        <w:t>3. Активно включване на България в европейските институционализирани партньорства, изграждане на връзки и утвърждаване на колаборации с европейската индустрия в ключови технологични области.</w:t>
      </w:r>
    </w:p>
    <w:p w14:paraId="77302C16" w14:textId="77777777" w:rsidR="00CB14EE" w:rsidRPr="00A53723" w:rsidRDefault="004A58E5" w:rsidP="00D82BA8">
      <w:pPr>
        <w:pStyle w:val="Heading2"/>
        <w:spacing w:before="120" w:after="120" w:line="276" w:lineRule="auto"/>
        <w:rPr>
          <w:rFonts w:ascii="Times New Roman" w:hAnsi="Times New Roman" w:cs="Times New Roman"/>
          <w:sz w:val="24"/>
          <w:szCs w:val="24"/>
        </w:rPr>
      </w:pPr>
      <w:bookmarkStart w:id="6" w:name="_Toc122094224"/>
      <w:r w:rsidRPr="00A53723">
        <w:rPr>
          <w:rFonts w:ascii="Times New Roman" w:hAnsi="Times New Roman" w:cs="Times New Roman"/>
          <w:sz w:val="24"/>
          <w:szCs w:val="24"/>
        </w:rPr>
        <w:t>7</w:t>
      </w:r>
      <w:r w:rsidR="00CB14EE" w:rsidRPr="00A53723">
        <w:rPr>
          <w:rFonts w:ascii="Times New Roman" w:hAnsi="Times New Roman" w:cs="Times New Roman"/>
          <w:sz w:val="24"/>
          <w:szCs w:val="24"/>
        </w:rPr>
        <w:t>. Индикатори:</w:t>
      </w:r>
      <w:bookmarkEnd w:id="6"/>
    </w:p>
    <w:p w14:paraId="4BB4DF91" w14:textId="77777777" w:rsidR="00E231F9" w:rsidRPr="00A53723" w:rsidRDefault="00E231F9" w:rsidP="00CE09B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A53723">
        <w:rPr>
          <w:rFonts w:ascii="Times New Roman" w:eastAsia="Calibri" w:hAnsi="Times New Roman" w:cs="Times New Roman"/>
          <w:b/>
          <w:sz w:val="24"/>
          <w:szCs w:val="24"/>
        </w:rPr>
        <w:t>RCO01 Подпомагани предприятия – брой</w:t>
      </w:r>
    </w:p>
    <w:p w14:paraId="74F1926B" w14:textId="303CD985" w:rsidR="00E231F9" w:rsidRPr="00A53723" w:rsidRDefault="00E231F9" w:rsidP="00CE09B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Показателят отчита всички предприятия, които получават парична подкрепа от ЕФРР по ПНИИДИТ. За целите на този показател предприятията са ориентирани към печалба организации, които произвеждат стоки и услуги за задоволяване на нуждите на пазара. В рамките на настоящата процедура показателят измерва микро-, малки</w:t>
      </w:r>
      <w:r w:rsidR="00845E14" w:rsidRPr="00A53723">
        <w:rPr>
          <w:rFonts w:ascii="Times New Roman" w:eastAsia="Calibri" w:hAnsi="Times New Roman" w:cs="Times New Roman"/>
          <w:sz w:val="24"/>
          <w:szCs w:val="24"/>
        </w:rPr>
        <w:t xml:space="preserve">, </w:t>
      </w:r>
      <w:r w:rsidRPr="00A53723">
        <w:rPr>
          <w:rFonts w:ascii="Times New Roman" w:eastAsia="Calibri" w:hAnsi="Times New Roman" w:cs="Times New Roman"/>
          <w:sz w:val="24"/>
          <w:szCs w:val="24"/>
        </w:rPr>
        <w:t>средни</w:t>
      </w:r>
      <w:r w:rsidR="00845E14" w:rsidRPr="00A53723">
        <w:rPr>
          <w:rFonts w:ascii="Times New Roman" w:eastAsia="Calibri" w:hAnsi="Times New Roman" w:cs="Times New Roman"/>
          <w:sz w:val="24"/>
          <w:szCs w:val="24"/>
        </w:rPr>
        <w:t xml:space="preserve"> и</w:t>
      </w:r>
      <w:r w:rsidR="00C00BF8" w:rsidRPr="00A53723">
        <w:rPr>
          <w:rFonts w:ascii="Times New Roman" w:eastAsia="Calibri" w:hAnsi="Times New Roman" w:cs="Times New Roman"/>
          <w:sz w:val="24"/>
          <w:szCs w:val="24"/>
        </w:rPr>
        <w:t xml:space="preserve"> големи</w:t>
      </w:r>
      <w:r w:rsidRPr="00A53723">
        <w:rPr>
          <w:rFonts w:ascii="Times New Roman" w:eastAsia="Calibri" w:hAnsi="Times New Roman" w:cs="Times New Roman"/>
          <w:sz w:val="24"/>
          <w:szCs w:val="24"/>
        </w:rPr>
        <w:t xml:space="preserve"> предприятия.</w:t>
      </w:r>
    </w:p>
    <w:p w14:paraId="68A5EEA4" w14:textId="42597C7A" w:rsidR="00DE74FF" w:rsidRPr="00A53723" w:rsidRDefault="00DE74FF" w:rsidP="00845E1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В т. „Индикатори“ от Формуляра за кандидатстване кандидатът трябва посочи целева стойност</w:t>
      </w:r>
      <w:r w:rsidR="0078486E" w:rsidRPr="00A53723">
        <w:rPr>
          <w:rFonts w:ascii="Times New Roman" w:eastAsia="Calibri" w:hAnsi="Times New Roman" w:cs="Times New Roman"/>
          <w:sz w:val="24"/>
          <w:szCs w:val="24"/>
        </w:rPr>
        <w:t xml:space="preserve">, съобразно </w:t>
      </w:r>
      <w:r w:rsidRPr="00A53723">
        <w:rPr>
          <w:rFonts w:ascii="Times New Roman" w:eastAsia="Calibri" w:hAnsi="Times New Roman" w:cs="Times New Roman"/>
          <w:sz w:val="24"/>
          <w:szCs w:val="24"/>
        </w:rPr>
        <w:t>броя</w:t>
      </w:r>
      <w:r w:rsidR="0078486E" w:rsidRPr="00A53723">
        <w:rPr>
          <w:rFonts w:ascii="Times New Roman" w:eastAsia="Calibri" w:hAnsi="Times New Roman" w:cs="Times New Roman"/>
          <w:sz w:val="24"/>
          <w:szCs w:val="24"/>
        </w:rPr>
        <w:t>т</w:t>
      </w:r>
      <w:r w:rsidRPr="00A53723">
        <w:rPr>
          <w:rFonts w:ascii="Times New Roman" w:eastAsia="Calibri" w:hAnsi="Times New Roman" w:cs="Times New Roman"/>
          <w:sz w:val="24"/>
          <w:szCs w:val="24"/>
        </w:rPr>
        <w:t xml:space="preserve"> на микро, малки, средни и големи предприятия, които</w:t>
      </w:r>
      <w:r w:rsidR="00411D9C" w:rsidRPr="00A53723">
        <w:rPr>
          <w:rFonts w:ascii="Times New Roman" w:eastAsia="Calibri" w:hAnsi="Times New Roman" w:cs="Times New Roman"/>
          <w:sz w:val="24"/>
          <w:szCs w:val="24"/>
        </w:rPr>
        <w:t xml:space="preserve"> участват в </w:t>
      </w:r>
      <w:r w:rsidR="00A53723" w:rsidRPr="00A53723">
        <w:rPr>
          <w:rFonts w:ascii="Times New Roman" w:eastAsia="Calibri" w:hAnsi="Times New Roman" w:cs="Times New Roman"/>
          <w:sz w:val="24"/>
          <w:szCs w:val="24"/>
        </w:rPr>
        <w:t xml:space="preserve">европейско </w:t>
      </w:r>
      <w:r w:rsidR="00411D9C" w:rsidRPr="00A53723">
        <w:rPr>
          <w:rFonts w:ascii="Times New Roman" w:eastAsia="Calibri" w:hAnsi="Times New Roman" w:cs="Times New Roman"/>
          <w:sz w:val="24"/>
          <w:szCs w:val="24"/>
        </w:rPr>
        <w:t>институционализирано партньорство и се предвижда да</w:t>
      </w:r>
      <w:r w:rsidRPr="00A53723">
        <w:rPr>
          <w:rFonts w:ascii="Times New Roman" w:eastAsia="Calibri" w:hAnsi="Times New Roman" w:cs="Times New Roman"/>
          <w:sz w:val="24"/>
          <w:szCs w:val="24"/>
        </w:rPr>
        <w:t xml:space="preserve"> получават финансова подкрепа в резултат на успешно приключени проекти по процедурата</w:t>
      </w:r>
      <w:r w:rsidR="00411D9C" w:rsidRPr="00A53723">
        <w:rPr>
          <w:rFonts w:ascii="Times New Roman" w:eastAsia="Calibri" w:hAnsi="Times New Roman" w:cs="Times New Roman"/>
          <w:sz w:val="24"/>
          <w:szCs w:val="24"/>
        </w:rPr>
        <w:t>, ако е приложимо</w:t>
      </w:r>
      <w:r w:rsidRPr="00A53723">
        <w:rPr>
          <w:rFonts w:ascii="Times New Roman" w:eastAsia="Calibri" w:hAnsi="Times New Roman" w:cs="Times New Roman"/>
          <w:sz w:val="24"/>
          <w:szCs w:val="24"/>
        </w:rPr>
        <w:t>.</w:t>
      </w:r>
    </w:p>
    <w:p w14:paraId="38A08654" w14:textId="38D1EE0B" w:rsidR="00845E14" w:rsidRPr="00A53723" w:rsidRDefault="00845E14" w:rsidP="00845E1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Постигането на индикатора се измерва след одобрение на Финалния отчет в ИСУН и се проследява служебно от Управляващия орган (УО) на ПНИИДИТ.</w:t>
      </w:r>
    </w:p>
    <w:p w14:paraId="5928D719" w14:textId="77777777" w:rsidR="00E231F9" w:rsidRPr="00A53723" w:rsidRDefault="00E231F9" w:rsidP="00CE09B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A53723">
        <w:rPr>
          <w:rFonts w:ascii="Times New Roman" w:eastAsia="Calibri" w:hAnsi="Times New Roman" w:cs="Times New Roman"/>
          <w:b/>
          <w:sz w:val="24"/>
          <w:szCs w:val="24"/>
        </w:rPr>
        <w:t>RCO02 Подпомагани предприятия с безвъзмездни финансови средства – брой</w:t>
      </w:r>
    </w:p>
    <w:p w14:paraId="0ED0C336" w14:textId="09072D3E" w:rsidR="00E231F9" w:rsidRPr="00A53723" w:rsidRDefault="00E231F9" w:rsidP="00CE09B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Показателят отчита броя на предприятията, получаващи парична подкрепа под формата на безвъзмездна финансова помощ по настоящата процедура. За определението за „предприятие“ вж. RCO01.</w:t>
      </w:r>
    </w:p>
    <w:p w14:paraId="6B15D591" w14:textId="14DD55BA" w:rsidR="00DE74FF" w:rsidRPr="00A53723" w:rsidRDefault="00DE74FF" w:rsidP="00DE74F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lastRenderedPageBreak/>
        <w:t>В т. „Индикатори“ от Формуляра за кандидатстване кандидатът трябва посочи целева стойност, съобразно броя на предприятията, които участват в рамките на европейското партньорство и получават безвъзмездни средства по процедурата. Целевата стойност на този индикатор измерва Брой микро, малки, средни и големи предприятия, получаващи финансова подкрепа под формата на безвъзмездни средства по процедурата. С оглед спецификата на процедурата, целевата стойност на настоящия индикатор съвпада с тази на индикатор „Подпомагани предприятия” с код RCO01.</w:t>
      </w:r>
    </w:p>
    <w:p w14:paraId="3FAEFA9C" w14:textId="77777777" w:rsidR="00DE74FF" w:rsidRPr="00A53723" w:rsidRDefault="00DE74FF" w:rsidP="00DE74F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Постигането на индикатора се измерва след одобрение на Финалния отчет в ИСУН и се проследява служебно от Управляващия орган (УО) на ПНИИДИТ.</w:t>
      </w:r>
    </w:p>
    <w:p w14:paraId="735F6BAD" w14:textId="59C6E396" w:rsidR="00845E14" w:rsidRPr="00A53723" w:rsidRDefault="00845E14" w:rsidP="00CE09B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p>
    <w:p w14:paraId="46668397" w14:textId="77777777" w:rsidR="00E231F9" w:rsidRPr="00A53723" w:rsidRDefault="00E231F9" w:rsidP="00CE09B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A53723">
        <w:rPr>
          <w:rFonts w:ascii="Times New Roman" w:eastAsia="Calibri" w:hAnsi="Times New Roman" w:cs="Times New Roman"/>
          <w:b/>
          <w:sz w:val="24"/>
          <w:szCs w:val="24"/>
        </w:rPr>
        <w:t xml:space="preserve">RCO07 Научноизследователски организации, участващи в съвместни проекти за научни изследвания – брой  </w:t>
      </w:r>
    </w:p>
    <w:p w14:paraId="37724CCA" w14:textId="41917817" w:rsidR="00E231F9" w:rsidRPr="00A53723" w:rsidRDefault="00E231F9" w:rsidP="00411D9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A53723">
        <w:rPr>
          <w:rFonts w:ascii="Times New Roman" w:hAnsi="Times New Roman" w:cs="Times New Roman"/>
          <w:sz w:val="24"/>
          <w:szCs w:val="24"/>
        </w:rPr>
        <w:t>Показателят отчита броя на подкрепените научноизследователски организации, които сътрудничат в съвместни проекти за научни изследвания</w:t>
      </w:r>
      <w:r w:rsidR="008541B8">
        <w:rPr>
          <w:rFonts w:ascii="Times New Roman" w:hAnsi="Times New Roman" w:cs="Times New Roman"/>
          <w:sz w:val="24"/>
          <w:szCs w:val="24"/>
        </w:rPr>
        <w:t>, в рамките на европейско институционализирана партньорство със сключен договор с ЕК по програма „Хоризонт Европа“</w:t>
      </w:r>
      <w:r w:rsidRPr="00A53723">
        <w:rPr>
          <w:rFonts w:ascii="Times New Roman" w:hAnsi="Times New Roman" w:cs="Times New Roman"/>
          <w:sz w:val="24"/>
          <w:szCs w:val="24"/>
        </w:rPr>
        <w:t xml:space="preserve">. Съвместните проекти за научни изследвания включват поне една научноизследователска организация и друг партньор (предприятие, научноизследователска организация и др.). </w:t>
      </w:r>
      <w:r w:rsidR="00411D9C" w:rsidRPr="00A53723">
        <w:rPr>
          <w:rFonts w:ascii="Times New Roman" w:hAnsi="Times New Roman" w:cs="Times New Roman"/>
          <w:sz w:val="24"/>
          <w:szCs w:val="24"/>
        </w:rPr>
        <w:t>Индикаторът обхваща активни участия в съвместни</w:t>
      </w:r>
      <w:r w:rsidR="008541B8">
        <w:rPr>
          <w:rFonts w:ascii="Times New Roman" w:hAnsi="Times New Roman" w:cs="Times New Roman"/>
          <w:sz w:val="24"/>
          <w:szCs w:val="24"/>
        </w:rPr>
        <w:t>я</w:t>
      </w:r>
      <w:r w:rsidR="00411D9C" w:rsidRPr="00A53723">
        <w:rPr>
          <w:rFonts w:ascii="Times New Roman" w:hAnsi="Times New Roman" w:cs="Times New Roman"/>
          <w:sz w:val="24"/>
          <w:szCs w:val="24"/>
        </w:rPr>
        <w:t xml:space="preserve"> проект за научни изследвания</w:t>
      </w:r>
      <w:r w:rsidR="008541B8" w:rsidRPr="008541B8">
        <w:rPr>
          <w:rFonts w:ascii="Times New Roman" w:hAnsi="Times New Roman" w:cs="Times New Roman"/>
          <w:sz w:val="24"/>
          <w:szCs w:val="24"/>
        </w:rPr>
        <w:t xml:space="preserve"> </w:t>
      </w:r>
      <w:r w:rsidR="008541B8">
        <w:rPr>
          <w:rFonts w:ascii="Times New Roman" w:hAnsi="Times New Roman" w:cs="Times New Roman"/>
          <w:sz w:val="24"/>
          <w:szCs w:val="24"/>
        </w:rPr>
        <w:t>на европейско институционализирана партньорство</w:t>
      </w:r>
      <w:r w:rsidR="00411D9C" w:rsidRPr="00A53723">
        <w:rPr>
          <w:rFonts w:ascii="Times New Roman" w:hAnsi="Times New Roman" w:cs="Times New Roman"/>
          <w:sz w:val="24"/>
          <w:szCs w:val="24"/>
        </w:rPr>
        <w:t>.</w:t>
      </w:r>
    </w:p>
    <w:p w14:paraId="0CF63BB7" w14:textId="0D611D98" w:rsidR="00635B32" w:rsidRPr="00A53723" w:rsidRDefault="00635B32" w:rsidP="00CE09B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В т. „Индикатори“ от Формуляра за кандидатстване кандидатът трябва посочи целева стойност</w:t>
      </w:r>
      <w:r w:rsidR="0078486E" w:rsidRPr="00A53723">
        <w:rPr>
          <w:rFonts w:ascii="Times New Roman" w:eastAsia="Calibri" w:hAnsi="Times New Roman" w:cs="Times New Roman"/>
          <w:sz w:val="24"/>
          <w:szCs w:val="24"/>
        </w:rPr>
        <w:t xml:space="preserve">, съобразно  </w:t>
      </w:r>
      <w:r w:rsidRPr="00A53723">
        <w:rPr>
          <w:rFonts w:ascii="Times New Roman" w:eastAsia="Calibri" w:hAnsi="Times New Roman" w:cs="Times New Roman"/>
          <w:sz w:val="24"/>
          <w:szCs w:val="24"/>
        </w:rPr>
        <w:t>броя</w:t>
      </w:r>
      <w:r w:rsidR="0078486E" w:rsidRPr="00A53723">
        <w:rPr>
          <w:rFonts w:ascii="Times New Roman" w:eastAsia="Calibri" w:hAnsi="Times New Roman" w:cs="Times New Roman"/>
          <w:sz w:val="24"/>
          <w:szCs w:val="24"/>
        </w:rPr>
        <w:t>т</w:t>
      </w:r>
      <w:r w:rsidRPr="00A53723">
        <w:rPr>
          <w:rFonts w:ascii="Times New Roman" w:eastAsia="Calibri" w:hAnsi="Times New Roman" w:cs="Times New Roman"/>
          <w:sz w:val="24"/>
          <w:szCs w:val="24"/>
        </w:rPr>
        <w:t xml:space="preserve"> на научноизследователски организации, участващи в съвместни проекти за научни изследвания в рамките на </w:t>
      </w:r>
      <w:r w:rsidR="00A53723" w:rsidRPr="00A53723">
        <w:rPr>
          <w:rFonts w:ascii="Times New Roman" w:eastAsia="Calibri" w:hAnsi="Times New Roman" w:cs="Times New Roman"/>
          <w:sz w:val="24"/>
          <w:szCs w:val="24"/>
        </w:rPr>
        <w:t xml:space="preserve">европейското </w:t>
      </w:r>
      <w:r w:rsidR="0078486E" w:rsidRPr="00A53723">
        <w:rPr>
          <w:rFonts w:ascii="Times New Roman" w:eastAsia="Calibri" w:hAnsi="Times New Roman" w:cs="Times New Roman"/>
          <w:sz w:val="24"/>
          <w:szCs w:val="24"/>
        </w:rPr>
        <w:t xml:space="preserve">институционализирано </w:t>
      </w:r>
      <w:r w:rsidRPr="00A53723">
        <w:rPr>
          <w:rFonts w:ascii="Times New Roman" w:eastAsia="Calibri" w:hAnsi="Times New Roman" w:cs="Times New Roman"/>
          <w:sz w:val="24"/>
          <w:szCs w:val="24"/>
        </w:rPr>
        <w:t>партньорство</w:t>
      </w:r>
      <w:r w:rsidR="00411D9C" w:rsidRPr="00A53723">
        <w:rPr>
          <w:rFonts w:ascii="Times New Roman" w:eastAsia="Calibri" w:hAnsi="Times New Roman" w:cs="Times New Roman"/>
          <w:sz w:val="24"/>
          <w:szCs w:val="24"/>
        </w:rPr>
        <w:t>, ако е приложимо</w:t>
      </w:r>
      <w:r w:rsidRPr="00A53723">
        <w:rPr>
          <w:rFonts w:ascii="Times New Roman" w:eastAsia="Calibri" w:hAnsi="Times New Roman" w:cs="Times New Roman"/>
          <w:sz w:val="24"/>
          <w:szCs w:val="24"/>
        </w:rPr>
        <w:t>.</w:t>
      </w:r>
    </w:p>
    <w:p w14:paraId="09A9FAA9" w14:textId="4DD4D76E" w:rsidR="00635B32" w:rsidRPr="00A53723" w:rsidRDefault="00635B32" w:rsidP="00CE09B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Постигането на индикатора се измерва след одобрение на Финалния отчет в ИСУН и се проследява служебно от Управляващия орган (УО) на ПНИИДИТ.</w:t>
      </w:r>
    </w:p>
    <w:p w14:paraId="08A6C8D8" w14:textId="77777777" w:rsidR="00E231F9" w:rsidRPr="00A53723" w:rsidRDefault="00E231F9" w:rsidP="00CE09B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A53723">
        <w:rPr>
          <w:rFonts w:ascii="Times New Roman" w:hAnsi="Times New Roman" w:cs="Times New Roman"/>
          <w:b/>
          <w:sz w:val="24"/>
          <w:szCs w:val="24"/>
        </w:rPr>
        <w:t>RCO10 Предприятия, които си сътрудничат с научноизследователски институции – брой</w:t>
      </w:r>
    </w:p>
    <w:p w14:paraId="71650394" w14:textId="5886D66A" w:rsidR="00E231F9" w:rsidRPr="00A53723" w:rsidRDefault="00E231F9" w:rsidP="00CE09B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A53723">
        <w:rPr>
          <w:rFonts w:ascii="Times New Roman" w:hAnsi="Times New Roman" w:cs="Times New Roman"/>
          <w:sz w:val="24"/>
          <w:szCs w:val="24"/>
        </w:rPr>
        <w:t>Показателят отчита броя на предприятията, които имат активно сътрудничество в рамките на научноизследователски проект с научна организация</w:t>
      </w:r>
      <w:r w:rsidR="008541B8" w:rsidRPr="008541B8">
        <w:rPr>
          <w:rFonts w:ascii="Times New Roman" w:hAnsi="Times New Roman" w:cs="Times New Roman"/>
          <w:sz w:val="24"/>
          <w:szCs w:val="24"/>
        </w:rPr>
        <w:t xml:space="preserve"> в европейско</w:t>
      </w:r>
      <w:r w:rsidR="008541B8">
        <w:rPr>
          <w:rFonts w:ascii="Times New Roman" w:hAnsi="Times New Roman" w:cs="Times New Roman"/>
          <w:sz w:val="24"/>
          <w:szCs w:val="24"/>
        </w:rPr>
        <w:t>то</w:t>
      </w:r>
      <w:r w:rsidR="008541B8" w:rsidRPr="008541B8">
        <w:rPr>
          <w:rFonts w:ascii="Times New Roman" w:hAnsi="Times New Roman" w:cs="Times New Roman"/>
          <w:sz w:val="24"/>
          <w:szCs w:val="24"/>
        </w:rPr>
        <w:t xml:space="preserve"> институционализирана партньорство със сключен договор с ЕК по програма „Хоризонт Европа“</w:t>
      </w:r>
      <w:r w:rsidRPr="00A53723">
        <w:rPr>
          <w:rFonts w:ascii="Times New Roman" w:hAnsi="Times New Roman" w:cs="Times New Roman"/>
          <w:sz w:val="24"/>
          <w:szCs w:val="24"/>
        </w:rPr>
        <w:t xml:space="preserve">. Сътрудничеството може да е ново или съществуващо и следва да продължава най-малко до приключване на подпомагания проект. </w:t>
      </w:r>
    </w:p>
    <w:p w14:paraId="43660217" w14:textId="7CE87077" w:rsidR="00635B32" w:rsidRPr="00A53723" w:rsidRDefault="00635B32" w:rsidP="00635B3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В т. „Индикатори“ от Формуляра за кандидатстване кандидатът трябва </w:t>
      </w:r>
      <w:r w:rsidR="008541B8">
        <w:rPr>
          <w:rFonts w:ascii="Times New Roman" w:hAnsi="Times New Roman" w:cs="Times New Roman"/>
          <w:sz w:val="24"/>
          <w:szCs w:val="24"/>
        </w:rPr>
        <w:t xml:space="preserve">да </w:t>
      </w:r>
      <w:r w:rsidRPr="00A53723">
        <w:rPr>
          <w:rFonts w:ascii="Times New Roman" w:hAnsi="Times New Roman" w:cs="Times New Roman"/>
          <w:sz w:val="24"/>
          <w:szCs w:val="24"/>
        </w:rPr>
        <w:t>посочи целева стойност</w:t>
      </w:r>
      <w:r w:rsidR="0078486E" w:rsidRPr="00A53723">
        <w:rPr>
          <w:rFonts w:ascii="Times New Roman" w:hAnsi="Times New Roman" w:cs="Times New Roman"/>
          <w:sz w:val="24"/>
          <w:szCs w:val="24"/>
        </w:rPr>
        <w:t>, съобразно</w:t>
      </w:r>
      <w:r w:rsidRPr="00A53723">
        <w:rPr>
          <w:rFonts w:ascii="Times New Roman" w:hAnsi="Times New Roman" w:cs="Times New Roman"/>
          <w:sz w:val="24"/>
          <w:szCs w:val="24"/>
        </w:rPr>
        <w:t xml:space="preserve"> броя</w:t>
      </w:r>
      <w:r w:rsidR="0078486E" w:rsidRPr="00A53723">
        <w:rPr>
          <w:rFonts w:ascii="Times New Roman" w:hAnsi="Times New Roman" w:cs="Times New Roman"/>
          <w:sz w:val="24"/>
          <w:szCs w:val="24"/>
        </w:rPr>
        <w:t>т</w:t>
      </w:r>
      <w:r w:rsidRPr="00A53723">
        <w:rPr>
          <w:rFonts w:ascii="Times New Roman" w:hAnsi="Times New Roman" w:cs="Times New Roman"/>
          <w:sz w:val="24"/>
          <w:szCs w:val="24"/>
        </w:rPr>
        <w:t xml:space="preserve"> на предприятията, които имат активно сътрудничество в рамките на научноизследователски проект с научна организация, в рамките на </w:t>
      </w:r>
      <w:r w:rsidR="00A53723" w:rsidRPr="00A53723">
        <w:rPr>
          <w:rFonts w:ascii="Times New Roman" w:hAnsi="Times New Roman" w:cs="Times New Roman"/>
          <w:sz w:val="24"/>
          <w:szCs w:val="24"/>
        </w:rPr>
        <w:t>европейско</w:t>
      </w:r>
      <w:r w:rsidR="00A53723">
        <w:rPr>
          <w:rFonts w:ascii="Times New Roman" w:hAnsi="Times New Roman" w:cs="Times New Roman"/>
          <w:sz w:val="24"/>
          <w:szCs w:val="24"/>
        </w:rPr>
        <w:t>то</w:t>
      </w:r>
      <w:r w:rsidR="00A53723" w:rsidRPr="00A53723">
        <w:rPr>
          <w:rFonts w:ascii="Times New Roman" w:hAnsi="Times New Roman" w:cs="Times New Roman"/>
          <w:sz w:val="24"/>
          <w:szCs w:val="24"/>
        </w:rPr>
        <w:t xml:space="preserve"> </w:t>
      </w:r>
      <w:r w:rsidR="0078486E" w:rsidRPr="00A53723">
        <w:rPr>
          <w:rFonts w:ascii="Times New Roman" w:hAnsi="Times New Roman" w:cs="Times New Roman"/>
          <w:sz w:val="24"/>
          <w:szCs w:val="24"/>
        </w:rPr>
        <w:t xml:space="preserve">институционализирано </w:t>
      </w:r>
      <w:r w:rsidRPr="00A53723">
        <w:rPr>
          <w:rFonts w:ascii="Times New Roman" w:hAnsi="Times New Roman" w:cs="Times New Roman"/>
          <w:sz w:val="24"/>
          <w:szCs w:val="24"/>
        </w:rPr>
        <w:t>партньорство.</w:t>
      </w:r>
    </w:p>
    <w:p w14:paraId="54A94EEF" w14:textId="77777777" w:rsidR="008541B8" w:rsidRDefault="00635B32" w:rsidP="00635B3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A53723">
        <w:rPr>
          <w:rFonts w:ascii="Times New Roman" w:hAnsi="Times New Roman" w:cs="Times New Roman"/>
          <w:sz w:val="24"/>
          <w:szCs w:val="24"/>
        </w:rPr>
        <w:t>Постигането на индикатора се измерва след одобрение на Финалния отчет в ИСУН и се проследява служебно от Управляващия орган (УО) на ПНИИДИТ.</w:t>
      </w:r>
    </w:p>
    <w:p w14:paraId="63ECBF66" w14:textId="29CF432F" w:rsidR="00635B32" w:rsidRPr="00A53723" w:rsidRDefault="00635B32" w:rsidP="00635B3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8541B8">
        <w:rPr>
          <w:rFonts w:ascii="Times New Roman" w:eastAsia="Calibri" w:hAnsi="Times New Roman" w:cs="Times New Roman"/>
          <w:b/>
          <w:sz w:val="24"/>
          <w:szCs w:val="24"/>
        </w:rPr>
        <w:t>ВАЖНО</w:t>
      </w:r>
      <w:r w:rsidRPr="00A53723">
        <w:rPr>
          <w:rFonts w:ascii="Times New Roman" w:eastAsia="Calibri" w:hAnsi="Times New Roman" w:cs="Times New Roman"/>
          <w:sz w:val="24"/>
          <w:szCs w:val="24"/>
        </w:rPr>
        <w:t xml:space="preserve">! В т. „Индикатори“ от Формуляра за кандидатстване, кандидатите </w:t>
      </w:r>
      <w:r w:rsidR="008541B8" w:rsidRPr="00A53723">
        <w:rPr>
          <w:rFonts w:ascii="Times New Roman" w:eastAsia="Calibri" w:hAnsi="Times New Roman" w:cs="Times New Roman"/>
          <w:sz w:val="24"/>
          <w:szCs w:val="24"/>
        </w:rPr>
        <w:t>ко</w:t>
      </w:r>
      <w:r w:rsidR="008541B8">
        <w:rPr>
          <w:rFonts w:ascii="Times New Roman" w:eastAsia="Calibri" w:hAnsi="Times New Roman" w:cs="Times New Roman"/>
          <w:sz w:val="24"/>
          <w:szCs w:val="24"/>
        </w:rPr>
        <w:t>и</w:t>
      </w:r>
      <w:r w:rsidR="008541B8" w:rsidRPr="00A53723">
        <w:rPr>
          <w:rFonts w:ascii="Times New Roman" w:eastAsia="Calibri" w:hAnsi="Times New Roman" w:cs="Times New Roman"/>
          <w:sz w:val="24"/>
          <w:szCs w:val="24"/>
        </w:rPr>
        <w:t xml:space="preserve">то ще изпълнява проект по настоящата процедура </w:t>
      </w:r>
      <w:r w:rsidRPr="00A53723">
        <w:rPr>
          <w:rFonts w:ascii="Times New Roman" w:eastAsia="Calibri" w:hAnsi="Times New Roman" w:cs="Times New Roman"/>
          <w:sz w:val="24"/>
          <w:szCs w:val="24"/>
        </w:rPr>
        <w:t xml:space="preserve">следва въведат приложимите индикатори, съобразно участващите организации в </w:t>
      </w:r>
      <w:r w:rsidR="00A53723" w:rsidRPr="00A53723">
        <w:rPr>
          <w:rFonts w:ascii="Times New Roman" w:eastAsia="Calibri" w:hAnsi="Times New Roman" w:cs="Times New Roman"/>
          <w:sz w:val="24"/>
          <w:szCs w:val="24"/>
        </w:rPr>
        <w:t>европейско</w:t>
      </w:r>
      <w:r w:rsidR="00A53723">
        <w:rPr>
          <w:rFonts w:ascii="Times New Roman" w:eastAsia="Calibri" w:hAnsi="Times New Roman" w:cs="Times New Roman"/>
          <w:sz w:val="24"/>
          <w:szCs w:val="24"/>
        </w:rPr>
        <w:t>то</w:t>
      </w:r>
      <w:r w:rsidR="00A53723" w:rsidRPr="00A53723">
        <w:rPr>
          <w:rFonts w:ascii="Times New Roman" w:eastAsia="Calibri" w:hAnsi="Times New Roman" w:cs="Times New Roman"/>
          <w:sz w:val="24"/>
          <w:szCs w:val="24"/>
        </w:rPr>
        <w:t xml:space="preserve"> </w:t>
      </w:r>
      <w:r w:rsidRPr="00A53723">
        <w:rPr>
          <w:rFonts w:ascii="Times New Roman" w:eastAsia="Calibri" w:hAnsi="Times New Roman" w:cs="Times New Roman"/>
          <w:sz w:val="24"/>
          <w:szCs w:val="24"/>
        </w:rPr>
        <w:t>инст</w:t>
      </w:r>
      <w:r w:rsidR="002A61FB" w:rsidRPr="00A53723">
        <w:rPr>
          <w:rFonts w:ascii="Times New Roman" w:eastAsia="Calibri" w:hAnsi="Times New Roman" w:cs="Times New Roman"/>
          <w:sz w:val="24"/>
          <w:szCs w:val="24"/>
        </w:rPr>
        <w:t>ит</w:t>
      </w:r>
      <w:r w:rsidRPr="00A53723">
        <w:rPr>
          <w:rFonts w:ascii="Times New Roman" w:eastAsia="Calibri" w:hAnsi="Times New Roman" w:cs="Times New Roman"/>
          <w:sz w:val="24"/>
          <w:szCs w:val="24"/>
        </w:rPr>
        <w:t xml:space="preserve">уционализирано партньорство, </w:t>
      </w:r>
      <w:r w:rsidR="00602E84">
        <w:rPr>
          <w:rFonts w:ascii="Times New Roman" w:eastAsia="Calibri" w:hAnsi="Times New Roman" w:cs="Times New Roman"/>
          <w:sz w:val="24"/>
          <w:szCs w:val="24"/>
        </w:rPr>
        <w:t>разпределени по региони (</w:t>
      </w:r>
      <w:r w:rsidRPr="00A53723">
        <w:rPr>
          <w:rFonts w:ascii="Times New Roman" w:eastAsia="Calibri" w:hAnsi="Times New Roman" w:cs="Times New Roman"/>
          <w:sz w:val="24"/>
          <w:szCs w:val="24"/>
        </w:rPr>
        <w:t>регион в преход и/или по-слабо развити региони).</w:t>
      </w:r>
    </w:p>
    <w:p w14:paraId="73AC1C0D" w14:textId="29A1199F" w:rsidR="00635B32" w:rsidRPr="00A53723" w:rsidRDefault="00635B32" w:rsidP="00635B3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lastRenderedPageBreak/>
        <w:t>В случай на погрешно избрани от кандидата индикатори, преди сключването на</w:t>
      </w:r>
      <w:r w:rsidR="008E57CD">
        <w:rPr>
          <w:rFonts w:ascii="Times New Roman" w:eastAsia="Calibri" w:hAnsi="Times New Roman" w:cs="Times New Roman"/>
          <w:sz w:val="24"/>
          <w:szCs w:val="24"/>
        </w:rPr>
        <w:t xml:space="preserve"> </w:t>
      </w:r>
      <w:r w:rsidRPr="00A53723">
        <w:rPr>
          <w:rFonts w:ascii="Times New Roman" w:eastAsia="Calibri" w:hAnsi="Times New Roman" w:cs="Times New Roman"/>
          <w:sz w:val="24"/>
          <w:szCs w:val="24"/>
        </w:rPr>
        <w:t>Административния договор УО ще извършва служебна корекция във Формуляра за кандидатстване.</w:t>
      </w:r>
    </w:p>
    <w:p w14:paraId="04961D04" w14:textId="77777777" w:rsidR="00E231F9" w:rsidRPr="00A53723" w:rsidRDefault="00E231F9" w:rsidP="00E231F9">
      <w:pPr>
        <w:pStyle w:val="ListParagraph"/>
        <w:spacing w:before="120" w:after="360" w:line="276" w:lineRule="auto"/>
        <w:ind w:left="0"/>
        <w:jc w:val="both"/>
        <w:rPr>
          <w:rFonts w:ascii="Times New Roman" w:hAnsi="Times New Roman" w:cs="Times New Roman"/>
          <w:sz w:val="24"/>
          <w:szCs w:val="24"/>
        </w:rPr>
      </w:pPr>
    </w:p>
    <w:p w14:paraId="105D6F1A" w14:textId="77777777" w:rsidR="00F7626C" w:rsidRPr="00A53723" w:rsidRDefault="004A58E5" w:rsidP="00D51A8A">
      <w:pPr>
        <w:pStyle w:val="Heading2"/>
        <w:spacing w:before="120" w:after="120" w:line="276" w:lineRule="auto"/>
        <w:jc w:val="both"/>
        <w:rPr>
          <w:rFonts w:ascii="Times New Roman" w:hAnsi="Times New Roman" w:cs="Times New Roman"/>
          <w:sz w:val="24"/>
          <w:szCs w:val="24"/>
        </w:rPr>
      </w:pPr>
      <w:bookmarkStart w:id="7" w:name="_Toc122094225"/>
      <w:r w:rsidRPr="00A53723">
        <w:rPr>
          <w:rFonts w:ascii="Times New Roman" w:hAnsi="Times New Roman" w:cs="Times New Roman"/>
          <w:sz w:val="24"/>
          <w:szCs w:val="24"/>
        </w:rPr>
        <w:t>8</w:t>
      </w:r>
      <w:r w:rsidR="000115A9" w:rsidRPr="00A53723">
        <w:rPr>
          <w:rFonts w:ascii="Times New Roman" w:hAnsi="Times New Roman" w:cs="Times New Roman"/>
          <w:sz w:val="24"/>
          <w:szCs w:val="24"/>
        </w:rPr>
        <w:t>. Общ размер на безвъзмездната финансова помощ по процедурата</w:t>
      </w:r>
      <w:r w:rsidR="00281B3E" w:rsidRPr="00A53723">
        <w:rPr>
          <w:rFonts w:ascii="Times New Roman" w:hAnsi="Times New Roman" w:cs="Times New Roman"/>
          <w:sz w:val="24"/>
          <w:szCs w:val="24"/>
        </w:rPr>
        <w:t xml:space="preserve"> и разпределение по региони</w:t>
      </w:r>
      <w:r w:rsidR="000115A9" w:rsidRPr="00A53723">
        <w:rPr>
          <w:rFonts w:ascii="Times New Roman" w:hAnsi="Times New Roman" w:cs="Times New Roman"/>
          <w:sz w:val="24"/>
          <w:szCs w:val="24"/>
        </w:rPr>
        <w:t>:</w:t>
      </w:r>
      <w:bookmarkEnd w:id="7"/>
    </w:p>
    <w:p w14:paraId="6B7BF090" w14:textId="2B75CEF7" w:rsidR="00D90D90" w:rsidRPr="00A53723" w:rsidRDefault="00D90D90" w:rsidP="006D5346">
      <w:pPr>
        <w:pStyle w:val="ListParagraph"/>
        <w:pBdr>
          <w:top w:val="single" w:sz="4" w:space="1" w:color="auto"/>
          <w:left w:val="single" w:sz="4" w:space="4" w:color="auto"/>
          <w:bottom w:val="single" w:sz="4" w:space="1" w:color="auto"/>
          <w:right w:val="single" w:sz="4" w:space="4" w:color="auto"/>
        </w:pBdr>
        <w:spacing w:after="360" w:line="276" w:lineRule="auto"/>
        <w:ind w:left="0"/>
        <w:jc w:val="both"/>
        <w:rPr>
          <w:rFonts w:ascii="Times New Roman" w:hAnsi="Times New Roman" w:cs="Times New Roman"/>
          <w:sz w:val="24"/>
          <w:szCs w:val="24"/>
        </w:rPr>
      </w:pPr>
      <w:bookmarkStart w:id="8" w:name="_Toc122094226"/>
      <w:r w:rsidRPr="00A53723">
        <w:rPr>
          <w:rFonts w:ascii="Times New Roman" w:hAnsi="Times New Roman" w:cs="Times New Roman"/>
          <w:b/>
          <w:sz w:val="24"/>
          <w:szCs w:val="24"/>
        </w:rPr>
        <w:t>Общият размер на безвъзмездната финансова помощ</w:t>
      </w:r>
      <w:r w:rsidRPr="00A53723">
        <w:rPr>
          <w:rFonts w:ascii="Times New Roman" w:hAnsi="Times New Roman" w:cs="Times New Roman"/>
          <w:sz w:val="24"/>
          <w:szCs w:val="24"/>
        </w:rPr>
        <w:t xml:space="preserve"> по процедура</w:t>
      </w:r>
      <w:r w:rsidR="005E06C8" w:rsidRPr="00A53723">
        <w:rPr>
          <w:rFonts w:ascii="Times New Roman" w:hAnsi="Times New Roman" w:cs="Times New Roman"/>
          <w:sz w:val="24"/>
          <w:szCs w:val="24"/>
        </w:rPr>
        <w:t xml:space="preserve"> </w:t>
      </w:r>
      <w:r w:rsidR="006B44DC" w:rsidRPr="00A53723">
        <w:rPr>
          <w:rFonts w:ascii="Times New Roman" w:hAnsi="Times New Roman" w:cs="Times New Roman"/>
          <w:sz w:val="24"/>
          <w:szCs w:val="24"/>
        </w:rPr>
        <w:t xml:space="preserve">BG16RFPR002-1.011 „Участие на български организации в институционализирани европейски партньорства“ е </w:t>
      </w:r>
      <w:r w:rsidR="008B0B3F" w:rsidRPr="008B0B3F">
        <w:rPr>
          <w:rFonts w:ascii="Times New Roman" w:hAnsi="Times New Roman" w:cs="Times New Roman"/>
          <w:bCs/>
          <w:sz w:val="24"/>
          <w:szCs w:val="24"/>
        </w:rPr>
        <w:t xml:space="preserve">27 790 651,26 </w:t>
      </w:r>
      <w:r w:rsidR="001D5743" w:rsidRPr="00A53723">
        <w:rPr>
          <w:rFonts w:ascii="Times New Roman" w:hAnsi="Times New Roman" w:cs="Times New Roman"/>
          <w:bCs/>
          <w:sz w:val="24"/>
          <w:szCs w:val="24"/>
        </w:rPr>
        <w:t>евро</w:t>
      </w:r>
      <w:r w:rsidR="00D95263" w:rsidRPr="00A53723">
        <w:rPr>
          <w:rStyle w:val="FootnoteReference"/>
          <w:rFonts w:ascii="Times New Roman" w:hAnsi="Times New Roman" w:cs="Times New Roman"/>
          <w:bCs/>
          <w:sz w:val="24"/>
          <w:szCs w:val="24"/>
        </w:rPr>
        <w:footnoteReference w:id="5"/>
      </w:r>
      <w:r w:rsidR="009A1B75" w:rsidRPr="00A53723">
        <w:rPr>
          <w:rFonts w:ascii="Times New Roman" w:hAnsi="Times New Roman" w:cs="Times New Roman"/>
          <w:bCs/>
          <w:sz w:val="24"/>
          <w:szCs w:val="24"/>
        </w:rPr>
        <w:t>.</w:t>
      </w:r>
    </w:p>
    <w:p w14:paraId="0D6FAA65" w14:textId="0F280D36" w:rsidR="00D90D90" w:rsidRPr="00A53723" w:rsidRDefault="00D90D90" w:rsidP="006D5346">
      <w:pPr>
        <w:pStyle w:val="ListParagraph"/>
        <w:pBdr>
          <w:top w:val="single" w:sz="4" w:space="1" w:color="auto"/>
          <w:left w:val="single" w:sz="4" w:space="4" w:color="auto"/>
          <w:bottom w:val="single" w:sz="4" w:space="1" w:color="auto"/>
          <w:right w:val="single" w:sz="4" w:space="4" w:color="auto"/>
        </w:pBdr>
        <w:spacing w:after="0" w:line="276" w:lineRule="auto"/>
        <w:ind w:left="0"/>
        <w:jc w:val="both"/>
        <w:rPr>
          <w:rFonts w:ascii="Times New Roman" w:hAnsi="Times New Roman" w:cs="Times New Roman"/>
          <w:b/>
          <w:sz w:val="24"/>
          <w:szCs w:val="24"/>
        </w:rPr>
      </w:pPr>
      <w:r w:rsidRPr="00A53723">
        <w:rPr>
          <w:rFonts w:ascii="Times New Roman" w:hAnsi="Times New Roman" w:cs="Times New Roman"/>
          <w:b/>
          <w:sz w:val="24"/>
          <w:szCs w:val="24"/>
        </w:rPr>
        <w:t>Бюджетът на процедурата е разпределен, както следва:</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551"/>
        <w:gridCol w:w="2268"/>
        <w:gridCol w:w="2166"/>
      </w:tblGrid>
      <w:tr w:rsidR="003843A0" w:rsidRPr="00A53723" w14:paraId="65C5FA62" w14:textId="77777777" w:rsidTr="003F6A05">
        <w:trPr>
          <w:trHeight w:val="735"/>
          <w:jc w:val="center"/>
        </w:trPr>
        <w:tc>
          <w:tcPr>
            <w:tcW w:w="2547" w:type="dxa"/>
            <w:shd w:val="clear" w:color="auto" w:fill="auto"/>
            <w:vAlign w:val="center"/>
            <w:hideMark/>
          </w:tcPr>
          <w:p w14:paraId="3DB264C9" w14:textId="77777777" w:rsidR="003843A0" w:rsidRPr="00A53723" w:rsidRDefault="003843A0" w:rsidP="003843A0">
            <w:pPr>
              <w:spacing w:after="200" w:line="276" w:lineRule="auto"/>
              <w:rPr>
                <w:rFonts w:ascii="Times New Roman" w:eastAsia="Calibri" w:hAnsi="Times New Roman" w:cs="Times New Roman"/>
              </w:rPr>
            </w:pPr>
            <w:r w:rsidRPr="00A53723">
              <w:rPr>
                <w:rFonts w:ascii="Times New Roman" w:eastAsia="Calibri" w:hAnsi="Times New Roman" w:cs="Times New Roman"/>
              </w:rPr>
              <w:t> </w:t>
            </w:r>
          </w:p>
        </w:tc>
        <w:tc>
          <w:tcPr>
            <w:tcW w:w="2551" w:type="dxa"/>
            <w:shd w:val="clear" w:color="auto" w:fill="BDD6EE"/>
            <w:vAlign w:val="center"/>
            <w:hideMark/>
          </w:tcPr>
          <w:p w14:paraId="7FD14091" w14:textId="77777777" w:rsidR="003843A0" w:rsidRPr="00A53723" w:rsidRDefault="003843A0" w:rsidP="003F6A05">
            <w:pPr>
              <w:spacing w:after="200" w:line="276" w:lineRule="auto"/>
              <w:jc w:val="center"/>
              <w:rPr>
                <w:rFonts w:ascii="Times New Roman" w:eastAsia="Calibri" w:hAnsi="Times New Roman" w:cs="Times New Roman"/>
                <w:b/>
                <w:bCs/>
              </w:rPr>
            </w:pPr>
            <w:r w:rsidRPr="00A53723">
              <w:rPr>
                <w:rFonts w:ascii="Times New Roman" w:eastAsia="Calibri" w:hAnsi="Times New Roman" w:cs="Times New Roman"/>
                <w:b/>
                <w:bCs/>
              </w:rPr>
              <w:t>По-слабо развити региони</w:t>
            </w:r>
          </w:p>
        </w:tc>
        <w:tc>
          <w:tcPr>
            <w:tcW w:w="2268" w:type="dxa"/>
            <w:shd w:val="clear" w:color="auto" w:fill="BDD6EE"/>
            <w:vAlign w:val="center"/>
            <w:hideMark/>
          </w:tcPr>
          <w:p w14:paraId="19A6FACE" w14:textId="77777777" w:rsidR="003843A0" w:rsidRPr="00A53723" w:rsidRDefault="003843A0" w:rsidP="003F6A05">
            <w:pPr>
              <w:spacing w:after="200" w:line="276" w:lineRule="auto"/>
              <w:jc w:val="center"/>
              <w:rPr>
                <w:rFonts w:ascii="Times New Roman" w:eastAsia="Calibri" w:hAnsi="Times New Roman" w:cs="Times New Roman"/>
                <w:b/>
                <w:bCs/>
              </w:rPr>
            </w:pPr>
            <w:r w:rsidRPr="00A53723">
              <w:rPr>
                <w:rFonts w:ascii="Times New Roman" w:eastAsia="Calibri" w:hAnsi="Times New Roman" w:cs="Times New Roman"/>
                <w:b/>
                <w:bCs/>
              </w:rPr>
              <w:t>Преход</w:t>
            </w:r>
          </w:p>
        </w:tc>
        <w:tc>
          <w:tcPr>
            <w:tcW w:w="2166" w:type="dxa"/>
            <w:shd w:val="clear" w:color="auto" w:fill="BDD6EE"/>
            <w:vAlign w:val="center"/>
            <w:hideMark/>
          </w:tcPr>
          <w:p w14:paraId="35F07BB1" w14:textId="77777777" w:rsidR="003843A0" w:rsidRPr="00A53723" w:rsidRDefault="003843A0" w:rsidP="003F6A05">
            <w:pPr>
              <w:spacing w:after="200" w:line="276" w:lineRule="auto"/>
              <w:jc w:val="center"/>
              <w:rPr>
                <w:rFonts w:ascii="Times New Roman" w:eastAsia="Calibri" w:hAnsi="Times New Roman" w:cs="Times New Roman"/>
                <w:b/>
                <w:bCs/>
              </w:rPr>
            </w:pPr>
            <w:r w:rsidRPr="00A53723">
              <w:rPr>
                <w:rFonts w:ascii="Times New Roman" w:eastAsia="Calibri" w:hAnsi="Times New Roman" w:cs="Times New Roman"/>
                <w:b/>
                <w:bCs/>
              </w:rPr>
              <w:t>Общо</w:t>
            </w:r>
          </w:p>
        </w:tc>
      </w:tr>
      <w:tr w:rsidR="00E93018" w:rsidRPr="00A53723" w14:paraId="20A80440" w14:textId="77777777" w:rsidTr="003F6A05">
        <w:trPr>
          <w:trHeight w:val="584"/>
          <w:jc w:val="center"/>
        </w:trPr>
        <w:tc>
          <w:tcPr>
            <w:tcW w:w="2547" w:type="dxa"/>
            <w:shd w:val="clear" w:color="auto" w:fill="auto"/>
            <w:vAlign w:val="center"/>
            <w:hideMark/>
          </w:tcPr>
          <w:p w14:paraId="77236D92" w14:textId="77777777" w:rsidR="00E93018" w:rsidRPr="00A53723" w:rsidRDefault="00E93018" w:rsidP="003F6A05">
            <w:pPr>
              <w:spacing w:after="200" w:line="276" w:lineRule="auto"/>
              <w:jc w:val="center"/>
              <w:rPr>
                <w:rFonts w:ascii="Times New Roman" w:eastAsia="Calibri" w:hAnsi="Times New Roman" w:cs="Times New Roman"/>
                <w:b/>
                <w:bCs/>
              </w:rPr>
            </w:pPr>
            <w:r w:rsidRPr="00A53723">
              <w:rPr>
                <w:rFonts w:ascii="Times New Roman" w:eastAsia="Calibri" w:hAnsi="Times New Roman" w:cs="Times New Roman"/>
                <w:b/>
                <w:bCs/>
              </w:rPr>
              <w:t>ОБЩО ЕФРР+Национален</w:t>
            </w:r>
          </w:p>
        </w:tc>
        <w:tc>
          <w:tcPr>
            <w:tcW w:w="2551" w:type="dxa"/>
            <w:shd w:val="clear" w:color="auto" w:fill="auto"/>
            <w:noWrap/>
            <w:vAlign w:val="center"/>
          </w:tcPr>
          <w:p w14:paraId="252F706D" w14:textId="16C35A44" w:rsidR="00E93018" w:rsidRPr="00E93018" w:rsidRDefault="00E93018" w:rsidP="00E93018">
            <w:pPr>
              <w:spacing w:after="200" w:line="276" w:lineRule="auto"/>
              <w:jc w:val="right"/>
              <w:rPr>
                <w:rFonts w:ascii="Times New Roman" w:eastAsia="Calibri" w:hAnsi="Times New Roman" w:cs="Times New Roman"/>
                <w:sz w:val="24"/>
                <w:szCs w:val="24"/>
              </w:rPr>
            </w:pPr>
            <w:r w:rsidRPr="00E93018">
              <w:rPr>
                <w:rFonts w:ascii="Times New Roman" w:hAnsi="Times New Roman" w:cs="Times New Roman"/>
                <w:color w:val="000000"/>
                <w:sz w:val="24"/>
                <w:szCs w:val="24"/>
              </w:rPr>
              <w:t>€ 22 360 294,12</w:t>
            </w:r>
          </w:p>
        </w:tc>
        <w:tc>
          <w:tcPr>
            <w:tcW w:w="2268" w:type="dxa"/>
            <w:shd w:val="clear" w:color="auto" w:fill="auto"/>
            <w:vAlign w:val="center"/>
          </w:tcPr>
          <w:p w14:paraId="27F8DF24" w14:textId="6241DBDC" w:rsidR="00E93018" w:rsidRPr="00E93018" w:rsidRDefault="00E93018" w:rsidP="00E93018">
            <w:pPr>
              <w:spacing w:after="200" w:line="276" w:lineRule="auto"/>
              <w:jc w:val="right"/>
              <w:rPr>
                <w:rFonts w:ascii="Times New Roman" w:eastAsia="Calibri" w:hAnsi="Times New Roman" w:cs="Times New Roman"/>
                <w:sz w:val="24"/>
                <w:szCs w:val="24"/>
              </w:rPr>
            </w:pPr>
            <w:r w:rsidRPr="00E93018">
              <w:rPr>
                <w:rFonts w:ascii="Times New Roman" w:hAnsi="Times New Roman" w:cs="Times New Roman"/>
                <w:color w:val="000000"/>
                <w:sz w:val="24"/>
                <w:szCs w:val="24"/>
              </w:rPr>
              <w:t>€ 5 430 357,14</w:t>
            </w:r>
          </w:p>
        </w:tc>
        <w:tc>
          <w:tcPr>
            <w:tcW w:w="2166" w:type="dxa"/>
            <w:shd w:val="clear" w:color="auto" w:fill="auto"/>
            <w:noWrap/>
            <w:vAlign w:val="center"/>
          </w:tcPr>
          <w:p w14:paraId="11951DE1" w14:textId="1EF11EEC" w:rsidR="00E93018" w:rsidRPr="00E93018" w:rsidRDefault="00E93018" w:rsidP="00E93018">
            <w:pPr>
              <w:spacing w:after="200" w:line="276" w:lineRule="auto"/>
              <w:jc w:val="right"/>
              <w:rPr>
                <w:rFonts w:ascii="Times New Roman" w:eastAsia="Calibri" w:hAnsi="Times New Roman" w:cs="Times New Roman"/>
                <w:sz w:val="24"/>
                <w:szCs w:val="24"/>
              </w:rPr>
            </w:pPr>
            <w:r w:rsidRPr="00E93018">
              <w:rPr>
                <w:rFonts w:ascii="Times New Roman" w:hAnsi="Times New Roman" w:cs="Times New Roman"/>
                <w:color w:val="000000"/>
                <w:sz w:val="24"/>
                <w:szCs w:val="24"/>
              </w:rPr>
              <w:t>€ 27 790 651,26</w:t>
            </w:r>
          </w:p>
        </w:tc>
      </w:tr>
      <w:tr w:rsidR="00E93018" w:rsidRPr="00A53723" w14:paraId="6A151DA4" w14:textId="77777777" w:rsidTr="003F6A05">
        <w:trPr>
          <w:trHeight w:val="368"/>
          <w:jc w:val="center"/>
        </w:trPr>
        <w:tc>
          <w:tcPr>
            <w:tcW w:w="2547" w:type="dxa"/>
            <w:shd w:val="clear" w:color="auto" w:fill="auto"/>
            <w:vAlign w:val="center"/>
            <w:hideMark/>
          </w:tcPr>
          <w:p w14:paraId="68B7D7F9" w14:textId="77777777" w:rsidR="00E93018" w:rsidRPr="00A53723" w:rsidRDefault="00E93018" w:rsidP="003F6A05">
            <w:pPr>
              <w:spacing w:after="200" w:line="276" w:lineRule="auto"/>
              <w:jc w:val="center"/>
              <w:rPr>
                <w:rFonts w:ascii="Times New Roman" w:eastAsia="Calibri" w:hAnsi="Times New Roman" w:cs="Times New Roman"/>
                <w:b/>
                <w:bCs/>
              </w:rPr>
            </w:pPr>
            <w:r w:rsidRPr="00A53723">
              <w:rPr>
                <w:rFonts w:ascii="Times New Roman" w:eastAsia="Calibri" w:hAnsi="Times New Roman" w:cs="Times New Roman"/>
                <w:b/>
                <w:bCs/>
              </w:rPr>
              <w:t>ЕФРР</w:t>
            </w:r>
          </w:p>
        </w:tc>
        <w:tc>
          <w:tcPr>
            <w:tcW w:w="2551" w:type="dxa"/>
            <w:shd w:val="clear" w:color="auto" w:fill="auto"/>
            <w:noWrap/>
            <w:vAlign w:val="center"/>
          </w:tcPr>
          <w:p w14:paraId="6FE56BA8" w14:textId="25FA3A10" w:rsidR="00E93018" w:rsidRPr="00E93018" w:rsidRDefault="00E93018" w:rsidP="00E93018">
            <w:pPr>
              <w:spacing w:after="200" w:line="276" w:lineRule="auto"/>
              <w:jc w:val="right"/>
              <w:rPr>
                <w:rFonts w:ascii="Times New Roman" w:eastAsia="Calibri" w:hAnsi="Times New Roman" w:cs="Times New Roman"/>
                <w:sz w:val="24"/>
                <w:szCs w:val="24"/>
              </w:rPr>
            </w:pPr>
            <w:r w:rsidRPr="00E93018">
              <w:rPr>
                <w:rFonts w:ascii="Times New Roman" w:hAnsi="Times New Roman" w:cs="Times New Roman"/>
                <w:color w:val="000000"/>
                <w:sz w:val="24"/>
                <w:szCs w:val="24"/>
              </w:rPr>
              <w:t>€ 19 006 250,00</w:t>
            </w:r>
          </w:p>
        </w:tc>
        <w:tc>
          <w:tcPr>
            <w:tcW w:w="2268" w:type="dxa"/>
            <w:shd w:val="clear" w:color="auto" w:fill="auto"/>
            <w:vAlign w:val="center"/>
          </w:tcPr>
          <w:p w14:paraId="4F600411" w14:textId="7BFAA003" w:rsidR="00E93018" w:rsidRPr="00E93018" w:rsidRDefault="00E93018" w:rsidP="00E93018">
            <w:pPr>
              <w:spacing w:after="200" w:line="276" w:lineRule="auto"/>
              <w:jc w:val="right"/>
              <w:rPr>
                <w:rFonts w:ascii="Times New Roman" w:eastAsia="Calibri" w:hAnsi="Times New Roman" w:cs="Times New Roman"/>
                <w:sz w:val="24"/>
                <w:szCs w:val="24"/>
              </w:rPr>
            </w:pPr>
            <w:r w:rsidRPr="00E93018">
              <w:rPr>
                <w:rFonts w:ascii="Times New Roman" w:hAnsi="Times New Roman" w:cs="Times New Roman"/>
                <w:color w:val="000000"/>
                <w:sz w:val="24"/>
                <w:szCs w:val="24"/>
              </w:rPr>
              <w:t>€ 3 801 250,00</w:t>
            </w:r>
          </w:p>
        </w:tc>
        <w:tc>
          <w:tcPr>
            <w:tcW w:w="2166" w:type="dxa"/>
            <w:shd w:val="clear" w:color="auto" w:fill="auto"/>
            <w:noWrap/>
            <w:vAlign w:val="center"/>
          </w:tcPr>
          <w:p w14:paraId="3188D9B7" w14:textId="00A49448" w:rsidR="00E93018" w:rsidRPr="00E93018" w:rsidRDefault="00E93018" w:rsidP="00E93018">
            <w:pPr>
              <w:spacing w:after="200" w:line="276" w:lineRule="auto"/>
              <w:jc w:val="right"/>
              <w:rPr>
                <w:rFonts w:ascii="Times New Roman" w:eastAsia="Calibri" w:hAnsi="Times New Roman" w:cs="Times New Roman"/>
                <w:sz w:val="24"/>
                <w:szCs w:val="24"/>
              </w:rPr>
            </w:pPr>
            <w:r w:rsidRPr="00E93018">
              <w:rPr>
                <w:rFonts w:ascii="Times New Roman" w:hAnsi="Times New Roman" w:cs="Times New Roman"/>
                <w:color w:val="000000"/>
                <w:sz w:val="24"/>
                <w:szCs w:val="24"/>
              </w:rPr>
              <w:t>€ 22 807 500,00</w:t>
            </w:r>
          </w:p>
        </w:tc>
      </w:tr>
      <w:tr w:rsidR="00E93018" w:rsidRPr="00A53723" w14:paraId="3B149205" w14:textId="77777777" w:rsidTr="003F6A05">
        <w:trPr>
          <w:trHeight w:val="431"/>
          <w:jc w:val="center"/>
        </w:trPr>
        <w:tc>
          <w:tcPr>
            <w:tcW w:w="2547" w:type="dxa"/>
            <w:shd w:val="clear" w:color="auto" w:fill="auto"/>
            <w:vAlign w:val="center"/>
            <w:hideMark/>
          </w:tcPr>
          <w:p w14:paraId="471F0674" w14:textId="77777777" w:rsidR="00E93018" w:rsidRPr="00A53723" w:rsidRDefault="00E93018" w:rsidP="003F6A05">
            <w:pPr>
              <w:spacing w:after="200" w:line="276" w:lineRule="auto"/>
              <w:jc w:val="center"/>
              <w:rPr>
                <w:rFonts w:ascii="Times New Roman" w:eastAsia="Calibri" w:hAnsi="Times New Roman" w:cs="Times New Roman"/>
                <w:b/>
                <w:bCs/>
              </w:rPr>
            </w:pPr>
            <w:r w:rsidRPr="00A53723">
              <w:rPr>
                <w:rFonts w:ascii="Times New Roman" w:eastAsia="Calibri" w:hAnsi="Times New Roman" w:cs="Times New Roman"/>
                <w:b/>
                <w:bCs/>
              </w:rPr>
              <w:t>Национален</w:t>
            </w:r>
          </w:p>
        </w:tc>
        <w:tc>
          <w:tcPr>
            <w:tcW w:w="2551" w:type="dxa"/>
            <w:shd w:val="clear" w:color="auto" w:fill="auto"/>
            <w:noWrap/>
            <w:vAlign w:val="center"/>
          </w:tcPr>
          <w:p w14:paraId="0C475CDF" w14:textId="4B1F953E" w:rsidR="00E93018" w:rsidRPr="00E93018" w:rsidRDefault="00E93018" w:rsidP="00E93018">
            <w:pPr>
              <w:spacing w:after="200" w:line="276" w:lineRule="auto"/>
              <w:jc w:val="right"/>
              <w:rPr>
                <w:rFonts w:ascii="Times New Roman" w:eastAsia="Calibri" w:hAnsi="Times New Roman" w:cs="Times New Roman"/>
                <w:sz w:val="24"/>
                <w:szCs w:val="24"/>
              </w:rPr>
            </w:pPr>
            <w:r w:rsidRPr="00E93018">
              <w:rPr>
                <w:rFonts w:ascii="Times New Roman" w:hAnsi="Times New Roman" w:cs="Times New Roman"/>
                <w:color w:val="000000"/>
                <w:sz w:val="24"/>
                <w:szCs w:val="24"/>
              </w:rPr>
              <w:t>€ 3 354 044,12</w:t>
            </w:r>
          </w:p>
        </w:tc>
        <w:tc>
          <w:tcPr>
            <w:tcW w:w="2268" w:type="dxa"/>
            <w:shd w:val="clear" w:color="auto" w:fill="auto"/>
            <w:noWrap/>
            <w:vAlign w:val="center"/>
          </w:tcPr>
          <w:p w14:paraId="28C28A7D" w14:textId="688A5DBE" w:rsidR="00E93018" w:rsidRPr="00E93018" w:rsidRDefault="00E93018" w:rsidP="00E93018">
            <w:pPr>
              <w:spacing w:after="200" w:line="276" w:lineRule="auto"/>
              <w:jc w:val="right"/>
              <w:rPr>
                <w:rFonts w:ascii="Times New Roman" w:eastAsia="Calibri" w:hAnsi="Times New Roman" w:cs="Times New Roman"/>
                <w:sz w:val="24"/>
                <w:szCs w:val="24"/>
              </w:rPr>
            </w:pPr>
            <w:r w:rsidRPr="00E93018">
              <w:rPr>
                <w:rFonts w:ascii="Times New Roman" w:hAnsi="Times New Roman" w:cs="Times New Roman"/>
                <w:color w:val="000000"/>
                <w:sz w:val="24"/>
                <w:szCs w:val="24"/>
              </w:rPr>
              <w:t>€ 1 629 107,14</w:t>
            </w:r>
          </w:p>
        </w:tc>
        <w:tc>
          <w:tcPr>
            <w:tcW w:w="2166" w:type="dxa"/>
            <w:shd w:val="clear" w:color="auto" w:fill="auto"/>
            <w:noWrap/>
            <w:vAlign w:val="center"/>
          </w:tcPr>
          <w:p w14:paraId="4A47AF15" w14:textId="1327A6A6" w:rsidR="00E93018" w:rsidRPr="00E93018" w:rsidRDefault="00E93018" w:rsidP="00E93018">
            <w:pPr>
              <w:spacing w:after="200" w:line="276" w:lineRule="auto"/>
              <w:jc w:val="right"/>
              <w:rPr>
                <w:rFonts w:ascii="Times New Roman" w:eastAsia="Calibri" w:hAnsi="Times New Roman" w:cs="Times New Roman"/>
                <w:sz w:val="24"/>
                <w:szCs w:val="24"/>
              </w:rPr>
            </w:pPr>
            <w:r w:rsidRPr="00E93018">
              <w:rPr>
                <w:rFonts w:ascii="Times New Roman" w:hAnsi="Times New Roman" w:cs="Times New Roman"/>
                <w:color w:val="000000"/>
                <w:sz w:val="24"/>
                <w:szCs w:val="24"/>
              </w:rPr>
              <w:t>€ 4 983 151,26</w:t>
            </w:r>
          </w:p>
        </w:tc>
      </w:tr>
    </w:tbl>
    <w:p w14:paraId="2FEEE7C4" w14:textId="5F84C219" w:rsidR="00E72C51" w:rsidRPr="00A53723" w:rsidRDefault="00E72C51" w:rsidP="00E72C5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Бюджетът на проектите и по настоящата процедура по ПНИИДИТ (преки и непреки разходи) следва да се планира и отчита спрямо различните категории региони за планиране от ниво NUTS 2, като </w:t>
      </w:r>
      <w:r w:rsidR="000549F1" w:rsidRPr="000549F1">
        <w:rPr>
          <w:rFonts w:ascii="Times New Roman" w:hAnsi="Times New Roman" w:cs="Times New Roman"/>
          <w:sz w:val="24"/>
          <w:szCs w:val="24"/>
        </w:rPr>
        <w:t>19,54022988</w:t>
      </w:r>
      <w:r w:rsidRPr="00A53723">
        <w:rPr>
          <w:rFonts w:ascii="Times New Roman" w:hAnsi="Times New Roman" w:cs="Times New Roman"/>
          <w:sz w:val="24"/>
          <w:szCs w:val="24"/>
        </w:rPr>
        <w:t>% от общия бюджет на процедурата следва да бъдат планирани и отчетени към категория Регион в преход (Югозападен район) в съответствие с Решение за изпълнение на ЕК C(2025) 9103 от 17.12.2025 г.</w:t>
      </w:r>
      <w:r w:rsidR="00341DEC" w:rsidRPr="00A53723">
        <w:rPr>
          <w:rStyle w:val="FootnoteReference"/>
          <w:rFonts w:ascii="Times New Roman" w:hAnsi="Times New Roman" w:cs="Times New Roman"/>
          <w:sz w:val="24"/>
          <w:szCs w:val="24"/>
        </w:rPr>
        <w:footnoteReference w:id="6"/>
      </w:r>
      <w:r w:rsidRPr="00A53723">
        <w:rPr>
          <w:rFonts w:ascii="Times New Roman" w:hAnsi="Times New Roman" w:cs="Times New Roman"/>
          <w:sz w:val="24"/>
          <w:szCs w:val="24"/>
        </w:rPr>
        <w:t xml:space="preserve"> Останалите средства следва да се планират и отчитат към категория По-слабо развити региони (Северозападен район, Северен централен район, Североизточен район, Югоизточен район, Южен централен район). </w:t>
      </w:r>
    </w:p>
    <w:p w14:paraId="7B3E1521" w14:textId="7B2F0CEB" w:rsidR="00E72C51" w:rsidRPr="00A53723" w:rsidRDefault="00E72C51" w:rsidP="00E72C5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Всички категории допустими разходи по всички проектни предложения се разпределят между съответните категории региони на пропорционална основа – </w:t>
      </w:r>
      <w:r w:rsidR="000549F1" w:rsidRPr="000549F1">
        <w:rPr>
          <w:rFonts w:ascii="Times New Roman" w:hAnsi="Times New Roman" w:cs="Times New Roman"/>
          <w:sz w:val="24"/>
          <w:szCs w:val="24"/>
        </w:rPr>
        <w:t>19,54022988</w:t>
      </w:r>
      <w:r w:rsidRPr="00A53723">
        <w:rPr>
          <w:rFonts w:ascii="Times New Roman" w:hAnsi="Times New Roman" w:cs="Times New Roman"/>
          <w:sz w:val="24"/>
          <w:szCs w:val="24"/>
        </w:rPr>
        <w:t xml:space="preserve">% за Регион в преход и </w:t>
      </w:r>
      <w:r w:rsidR="000549F1" w:rsidRPr="000549F1">
        <w:rPr>
          <w:rFonts w:ascii="Times New Roman" w:hAnsi="Times New Roman" w:cs="Times New Roman"/>
          <w:sz w:val="24"/>
          <w:szCs w:val="24"/>
        </w:rPr>
        <w:t>80,45977012</w:t>
      </w:r>
      <w:r w:rsidRPr="00A53723">
        <w:rPr>
          <w:rFonts w:ascii="Times New Roman" w:hAnsi="Times New Roman" w:cs="Times New Roman"/>
          <w:sz w:val="24"/>
          <w:szCs w:val="24"/>
        </w:rPr>
        <w:t>% за По-слабо развити региони, без допълнителна обосновка, отчитайки спецификите на процедурата и предвид факта, че ефектите от научноизследователската дейност на научноизследователските организации и дейностите по цифровизация се разпространяват върху територията на цялата страна, без значение от местоположението им.</w:t>
      </w:r>
    </w:p>
    <w:p w14:paraId="3A08E039" w14:textId="77777777" w:rsidR="00D51A8A" w:rsidRPr="00A53723" w:rsidRDefault="00D51A8A" w:rsidP="00D94ECF">
      <w:pPr>
        <w:pStyle w:val="Heading2"/>
        <w:spacing w:before="120" w:after="120" w:line="276" w:lineRule="auto"/>
        <w:rPr>
          <w:rFonts w:ascii="Times New Roman" w:hAnsi="Times New Roman" w:cs="Times New Roman"/>
        </w:rPr>
      </w:pPr>
    </w:p>
    <w:p w14:paraId="018EBF15" w14:textId="77777777" w:rsidR="00BA2E00" w:rsidRPr="00A53723" w:rsidRDefault="004A58E5" w:rsidP="00D90D90">
      <w:pPr>
        <w:pStyle w:val="Heading2"/>
        <w:spacing w:before="120" w:after="120" w:line="276" w:lineRule="auto"/>
        <w:jc w:val="both"/>
        <w:rPr>
          <w:rFonts w:ascii="Times New Roman" w:hAnsi="Times New Roman" w:cs="Times New Roman"/>
        </w:rPr>
      </w:pPr>
      <w:r w:rsidRPr="00A53723">
        <w:rPr>
          <w:rFonts w:ascii="Times New Roman" w:hAnsi="Times New Roman" w:cs="Times New Roman"/>
        </w:rPr>
        <w:t>9</w:t>
      </w:r>
      <w:r w:rsidR="002325A3" w:rsidRPr="00A53723">
        <w:rPr>
          <w:rFonts w:ascii="Times New Roman" w:hAnsi="Times New Roman" w:cs="Times New Roman"/>
        </w:rPr>
        <w:t xml:space="preserve">. </w:t>
      </w:r>
      <w:r w:rsidR="00BA2E00" w:rsidRPr="00A53723">
        <w:rPr>
          <w:rFonts w:ascii="Times New Roman" w:hAnsi="Times New Roman" w:cs="Times New Roman"/>
        </w:rPr>
        <w:t>Минимален</w:t>
      </w:r>
      <w:r w:rsidR="00EA11C9" w:rsidRPr="00A53723">
        <w:rPr>
          <w:rFonts w:ascii="Times New Roman" w:hAnsi="Times New Roman" w:cs="Times New Roman"/>
        </w:rPr>
        <w:t xml:space="preserve"> (ако е приложимо) </w:t>
      </w:r>
      <w:r w:rsidR="00BA2E00" w:rsidRPr="00A53723">
        <w:rPr>
          <w:rFonts w:ascii="Times New Roman" w:hAnsi="Times New Roman" w:cs="Times New Roman"/>
        </w:rPr>
        <w:t>и максимален размер на безвъзмездната финансова помощ за конкретен проект:</w:t>
      </w:r>
      <w:bookmarkEnd w:id="8"/>
    </w:p>
    <w:p w14:paraId="5C4529F8" w14:textId="77777777" w:rsidR="0089237A" w:rsidRPr="00A53723" w:rsidRDefault="0089237A" w:rsidP="00D82BA8">
      <w:pPr>
        <w:pStyle w:val="ListParagraph"/>
        <w:pBdr>
          <w:top w:val="single" w:sz="4" w:space="1" w:color="auto"/>
          <w:left w:val="single" w:sz="4" w:space="4" w:color="auto"/>
          <w:bottom w:val="single" w:sz="4" w:space="1" w:color="auto"/>
          <w:right w:val="single" w:sz="4" w:space="4" w:color="auto"/>
        </w:pBdr>
        <w:spacing w:after="360" w:line="276" w:lineRule="auto"/>
        <w:ind w:left="0"/>
        <w:jc w:val="both"/>
        <w:rPr>
          <w:rFonts w:ascii="Times New Roman" w:hAnsi="Times New Roman" w:cs="Times New Roman"/>
          <w:sz w:val="24"/>
          <w:szCs w:val="24"/>
        </w:rPr>
      </w:pPr>
      <w:r w:rsidRPr="00A53723">
        <w:rPr>
          <w:rFonts w:ascii="Times New Roman" w:hAnsi="Times New Roman" w:cs="Times New Roman"/>
          <w:sz w:val="24"/>
          <w:szCs w:val="24"/>
        </w:rPr>
        <w:t>По процедура</w:t>
      </w:r>
      <w:r w:rsidR="00172375" w:rsidRPr="00A53723">
        <w:rPr>
          <w:rFonts w:ascii="Times New Roman" w:hAnsi="Times New Roman" w:cs="Times New Roman"/>
          <w:sz w:val="24"/>
          <w:szCs w:val="24"/>
        </w:rPr>
        <w:t>та</w:t>
      </w:r>
      <w:r w:rsidRPr="00A53723">
        <w:rPr>
          <w:rFonts w:ascii="Times New Roman" w:hAnsi="Times New Roman" w:cs="Times New Roman"/>
          <w:sz w:val="24"/>
          <w:szCs w:val="24"/>
        </w:rPr>
        <w:t xml:space="preserve"> няма изискване за </w:t>
      </w:r>
      <w:r w:rsidRPr="00A53723">
        <w:rPr>
          <w:rFonts w:ascii="Times New Roman" w:hAnsi="Times New Roman" w:cs="Times New Roman"/>
          <w:b/>
          <w:sz w:val="24"/>
          <w:szCs w:val="24"/>
        </w:rPr>
        <w:t>минимален размер</w:t>
      </w:r>
      <w:r w:rsidR="004E6FCB" w:rsidRPr="00A53723">
        <w:rPr>
          <w:rFonts w:ascii="Times New Roman" w:hAnsi="Times New Roman" w:cs="Times New Roman"/>
          <w:sz w:val="24"/>
          <w:szCs w:val="24"/>
        </w:rPr>
        <w:t xml:space="preserve"> на </w:t>
      </w:r>
      <w:r w:rsidR="00846685" w:rsidRPr="00A53723">
        <w:rPr>
          <w:rFonts w:ascii="Times New Roman" w:hAnsi="Times New Roman" w:cs="Times New Roman"/>
          <w:sz w:val="24"/>
          <w:szCs w:val="24"/>
        </w:rPr>
        <w:t>безвъзмездната финансова помощ.</w:t>
      </w:r>
      <w:r w:rsidRPr="00A53723">
        <w:rPr>
          <w:rFonts w:ascii="Times New Roman" w:hAnsi="Times New Roman" w:cs="Times New Roman"/>
          <w:sz w:val="24"/>
          <w:szCs w:val="24"/>
        </w:rPr>
        <w:t xml:space="preserve"> </w:t>
      </w:r>
    </w:p>
    <w:p w14:paraId="439AE4C5" w14:textId="160DCFC3" w:rsidR="000D2E91" w:rsidRDefault="000742DD" w:rsidP="00644566">
      <w:pPr>
        <w:pStyle w:val="ListParagraph"/>
        <w:pBdr>
          <w:top w:val="single" w:sz="4" w:space="1" w:color="auto"/>
          <w:left w:val="single" w:sz="4" w:space="4" w:color="auto"/>
          <w:bottom w:val="single" w:sz="4" w:space="1" w:color="auto"/>
          <w:right w:val="single" w:sz="4" w:space="4" w:color="auto"/>
        </w:pBdr>
        <w:spacing w:after="360" w:line="276" w:lineRule="auto"/>
        <w:ind w:left="0"/>
        <w:jc w:val="both"/>
        <w:rPr>
          <w:rFonts w:ascii="Times New Roman" w:hAnsi="Times New Roman" w:cs="Times New Roman"/>
          <w:sz w:val="24"/>
          <w:szCs w:val="24"/>
        </w:rPr>
      </w:pPr>
      <w:r w:rsidRPr="00A53723">
        <w:rPr>
          <w:rFonts w:ascii="Times New Roman" w:hAnsi="Times New Roman" w:cs="Times New Roman"/>
          <w:b/>
          <w:sz w:val="24"/>
          <w:szCs w:val="24"/>
        </w:rPr>
        <w:t>Максималният размер</w:t>
      </w:r>
      <w:r w:rsidRPr="00A53723">
        <w:rPr>
          <w:rFonts w:ascii="Times New Roman" w:hAnsi="Times New Roman" w:cs="Times New Roman"/>
          <w:sz w:val="24"/>
          <w:szCs w:val="24"/>
        </w:rPr>
        <w:t xml:space="preserve"> </w:t>
      </w:r>
      <w:r w:rsidR="00A3384B" w:rsidRPr="00A53723">
        <w:rPr>
          <w:rFonts w:ascii="Times New Roman" w:hAnsi="Times New Roman" w:cs="Times New Roman"/>
          <w:sz w:val="24"/>
          <w:szCs w:val="24"/>
        </w:rPr>
        <w:t>на безвъзмездна финансова помощ</w:t>
      </w:r>
      <w:r w:rsidR="005A6AA0" w:rsidRPr="00A53723">
        <w:rPr>
          <w:rFonts w:ascii="Times New Roman" w:hAnsi="Times New Roman" w:cs="Times New Roman"/>
          <w:sz w:val="24"/>
          <w:szCs w:val="24"/>
        </w:rPr>
        <w:t xml:space="preserve"> е </w:t>
      </w:r>
      <w:r w:rsidR="00C41CF7">
        <w:rPr>
          <w:rFonts w:ascii="Times New Roman" w:hAnsi="Times New Roman" w:cs="Times New Roman"/>
          <w:sz w:val="24"/>
          <w:szCs w:val="24"/>
          <w:lang w:val="en-US"/>
        </w:rPr>
        <w:t>5 112 918.81</w:t>
      </w:r>
      <w:r w:rsidR="00A53723" w:rsidRPr="00A53723">
        <w:rPr>
          <w:rFonts w:ascii="Times New Roman" w:hAnsi="Times New Roman" w:cs="Times New Roman"/>
          <w:sz w:val="24"/>
          <w:szCs w:val="24"/>
        </w:rPr>
        <w:t xml:space="preserve"> </w:t>
      </w:r>
      <w:r w:rsidR="00E72C86" w:rsidRPr="00A53723">
        <w:rPr>
          <w:rFonts w:ascii="Times New Roman" w:hAnsi="Times New Roman" w:cs="Times New Roman"/>
          <w:sz w:val="24"/>
          <w:szCs w:val="24"/>
        </w:rPr>
        <w:t>евро</w:t>
      </w:r>
      <w:r w:rsidR="000B63D1" w:rsidRPr="00A53723">
        <w:rPr>
          <w:rFonts w:ascii="Times New Roman" w:hAnsi="Times New Roman" w:cs="Times New Roman"/>
          <w:sz w:val="24"/>
          <w:szCs w:val="24"/>
        </w:rPr>
        <w:t xml:space="preserve">. </w:t>
      </w:r>
      <w:bookmarkStart w:id="9" w:name="_Toc122094227"/>
    </w:p>
    <w:p w14:paraId="3689B4CB" w14:textId="7AD83C0C" w:rsidR="00644566" w:rsidRDefault="00BE399B" w:rsidP="00644566">
      <w:pPr>
        <w:pStyle w:val="ListParagraph"/>
        <w:pBdr>
          <w:top w:val="single" w:sz="4" w:space="1" w:color="auto"/>
          <w:left w:val="single" w:sz="4" w:space="4" w:color="auto"/>
          <w:bottom w:val="single" w:sz="4" w:space="1" w:color="auto"/>
          <w:right w:val="single" w:sz="4" w:space="4" w:color="auto"/>
        </w:pBdr>
        <w:spacing w:after="360" w:line="276" w:lineRule="auto"/>
        <w:ind w:left="0"/>
        <w:jc w:val="both"/>
        <w:rPr>
          <w:rFonts w:ascii="Times New Roman" w:hAnsi="Times New Roman" w:cs="Times New Roman"/>
          <w:sz w:val="24"/>
          <w:szCs w:val="24"/>
        </w:rPr>
      </w:pPr>
      <w:r w:rsidRPr="00E1080B">
        <w:rPr>
          <w:rFonts w:ascii="Times New Roman" w:hAnsi="Times New Roman" w:cs="Times New Roman"/>
          <w:sz w:val="24"/>
          <w:szCs w:val="24"/>
        </w:rPr>
        <w:t xml:space="preserve">Националното съфинансиране за българските участници се предоставя при условията и по реда на приложимото законодателство в областта на държавните помощи, </w:t>
      </w:r>
      <w:r>
        <w:rPr>
          <w:rFonts w:ascii="Times New Roman" w:hAnsi="Times New Roman" w:cs="Times New Roman"/>
          <w:sz w:val="24"/>
          <w:szCs w:val="24"/>
        </w:rPr>
        <w:t xml:space="preserve">съгласно </w:t>
      </w:r>
      <w:r w:rsidRPr="00E1080B">
        <w:rPr>
          <w:rFonts w:ascii="Times New Roman" w:hAnsi="Times New Roman" w:cs="Times New Roman"/>
          <w:sz w:val="24"/>
          <w:szCs w:val="24"/>
        </w:rPr>
        <w:t xml:space="preserve"> </w:t>
      </w:r>
      <w:r>
        <w:rPr>
          <w:rFonts w:ascii="Times New Roman" w:hAnsi="Times New Roman" w:cs="Times New Roman"/>
          <w:sz w:val="24"/>
          <w:szCs w:val="24"/>
        </w:rPr>
        <w:t xml:space="preserve">чл. </w:t>
      </w:r>
      <w:r w:rsidRPr="00A53723">
        <w:rPr>
          <w:rFonts w:ascii="Times New Roman" w:hAnsi="Times New Roman" w:cs="Times New Roman"/>
          <w:bCs/>
          <w:sz w:val="24"/>
          <w:szCs w:val="24"/>
        </w:rPr>
        <w:t>25в „Помощи за проекти за научноизследователска и развойна дейност“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(ОРГО, посл. изм. 2024 г.)</w:t>
      </w:r>
      <w:r>
        <w:rPr>
          <w:rFonts w:ascii="Times New Roman" w:hAnsi="Times New Roman" w:cs="Times New Roman"/>
          <w:bCs/>
          <w:sz w:val="24"/>
          <w:szCs w:val="24"/>
        </w:rPr>
        <w:t xml:space="preserve"> </w:t>
      </w:r>
      <w:r w:rsidR="000D2E91">
        <w:rPr>
          <w:rFonts w:ascii="Times New Roman" w:hAnsi="Times New Roman" w:cs="Times New Roman"/>
          <w:sz w:val="24"/>
          <w:szCs w:val="24"/>
        </w:rPr>
        <w:t>В съответствие с чл. 25в</w:t>
      </w:r>
      <w:r>
        <w:rPr>
          <w:rFonts w:ascii="Times New Roman" w:hAnsi="Times New Roman" w:cs="Times New Roman"/>
          <w:sz w:val="24"/>
          <w:szCs w:val="24"/>
        </w:rPr>
        <w:t>, пар. 4</w:t>
      </w:r>
      <w:r w:rsidR="000D2E91">
        <w:rPr>
          <w:rFonts w:ascii="Times New Roman" w:hAnsi="Times New Roman" w:cs="Times New Roman"/>
          <w:sz w:val="24"/>
          <w:szCs w:val="24"/>
        </w:rPr>
        <w:t xml:space="preserve"> </w:t>
      </w:r>
      <w:r>
        <w:rPr>
          <w:rFonts w:ascii="Times New Roman" w:hAnsi="Times New Roman" w:cs="Times New Roman"/>
          <w:sz w:val="24"/>
          <w:szCs w:val="24"/>
        </w:rPr>
        <w:t>от Регламент (ЕС) 651/2014 г. о</w:t>
      </w:r>
      <w:r w:rsidRPr="000D2E91">
        <w:rPr>
          <w:rFonts w:ascii="Times New Roman" w:hAnsi="Times New Roman" w:cs="Times New Roman"/>
          <w:sz w:val="24"/>
          <w:szCs w:val="24"/>
        </w:rPr>
        <w:t>бщият размер на предоставеното публично финансиране</w:t>
      </w:r>
      <w:r w:rsidRPr="00A53723">
        <w:rPr>
          <w:rFonts w:ascii="Times New Roman" w:hAnsi="Times New Roman" w:cs="Times New Roman"/>
          <w:sz w:val="24"/>
          <w:szCs w:val="24"/>
        </w:rPr>
        <w:t xml:space="preserve"> </w:t>
      </w:r>
      <w:r w:rsidR="00C14DC6" w:rsidRPr="00A53723">
        <w:rPr>
          <w:rFonts w:ascii="Times New Roman" w:hAnsi="Times New Roman" w:cs="Times New Roman"/>
          <w:sz w:val="24"/>
          <w:szCs w:val="24"/>
        </w:rPr>
        <w:t xml:space="preserve">не надвишава процента на финансиране, определен за </w:t>
      </w:r>
      <w:r w:rsidR="006416DB" w:rsidRPr="006416DB">
        <w:rPr>
          <w:rFonts w:ascii="Times New Roman" w:hAnsi="Times New Roman" w:cs="Times New Roman"/>
          <w:sz w:val="24"/>
          <w:szCs w:val="24"/>
        </w:rPr>
        <w:t xml:space="preserve">кандидата/партньора в </w:t>
      </w:r>
      <w:r w:rsidR="00C14DC6" w:rsidRPr="00A53723">
        <w:rPr>
          <w:rFonts w:ascii="Times New Roman" w:hAnsi="Times New Roman" w:cs="Times New Roman"/>
          <w:sz w:val="24"/>
          <w:szCs w:val="24"/>
        </w:rPr>
        <w:t>проекта за научноизследователска и развойна дейност или проучването за осъществимост след избора, класирането и оценяването съгласно правилата на програма „Хоризонт Европа“.</w:t>
      </w:r>
      <w:r w:rsidR="00E1080B">
        <w:rPr>
          <w:rFonts w:ascii="Times New Roman" w:hAnsi="Times New Roman" w:cs="Times New Roman"/>
          <w:sz w:val="24"/>
          <w:szCs w:val="24"/>
        </w:rPr>
        <w:t xml:space="preserve"> </w:t>
      </w:r>
    </w:p>
    <w:p w14:paraId="0F6D73E7" w14:textId="68CD8BBC" w:rsidR="00E1080B" w:rsidRPr="00E1080B" w:rsidRDefault="00E1080B" w:rsidP="00E1080B">
      <w:pPr>
        <w:pStyle w:val="ListParagraph"/>
        <w:pBdr>
          <w:top w:val="single" w:sz="4" w:space="1" w:color="auto"/>
          <w:left w:val="single" w:sz="4" w:space="4" w:color="auto"/>
          <w:bottom w:val="single" w:sz="4" w:space="1" w:color="auto"/>
          <w:right w:val="single" w:sz="4" w:space="4" w:color="auto"/>
        </w:pBdr>
        <w:spacing w:after="360" w:line="276" w:lineRule="auto"/>
        <w:ind w:left="0"/>
        <w:jc w:val="both"/>
        <w:rPr>
          <w:rFonts w:ascii="Times New Roman" w:hAnsi="Times New Roman" w:cs="Times New Roman"/>
          <w:sz w:val="24"/>
          <w:szCs w:val="24"/>
        </w:rPr>
      </w:pPr>
      <w:r w:rsidRPr="00E1080B">
        <w:rPr>
          <w:rFonts w:ascii="Times New Roman" w:hAnsi="Times New Roman" w:cs="Times New Roman"/>
          <w:sz w:val="24"/>
          <w:szCs w:val="24"/>
        </w:rPr>
        <w:t xml:space="preserve">Максималният размер на безвъзмездната финансова помощ по </w:t>
      </w:r>
      <w:r>
        <w:rPr>
          <w:rFonts w:ascii="Times New Roman" w:hAnsi="Times New Roman" w:cs="Times New Roman"/>
          <w:sz w:val="24"/>
          <w:szCs w:val="24"/>
        </w:rPr>
        <w:t>настоящата процедура по ПНИИДИТ</w:t>
      </w:r>
      <w:r w:rsidRPr="00E1080B">
        <w:rPr>
          <w:rFonts w:ascii="Times New Roman" w:hAnsi="Times New Roman" w:cs="Times New Roman"/>
          <w:sz w:val="24"/>
          <w:szCs w:val="24"/>
        </w:rPr>
        <w:t>, когато подкрепата се предоставя във връзка с участие в институционализирано европейско партньорство, създадено с Регламент (ЕС) 2021/2085, се определя по отношение на националното съфинансиране на българските участници в съответствие с приложимата работна програма на съответното Съвместно предприятие (Joint Undertaking).</w:t>
      </w:r>
    </w:p>
    <w:p w14:paraId="6C517B45" w14:textId="77777777" w:rsidR="002325A3" w:rsidRPr="00A53723" w:rsidRDefault="00CB14EE" w:rsidP="00D82BA8">
      <w:pPr>
        <w:pStyle w:val="Heading2"/>
        <w:spacing w:before="120" w:after="120" w:line="276" w:lineRule="auto"/>
        <w:rPr>
          <w:rFonts w:ascii="Times New Roman" w:hAnsi="Times New Roman" w:cs="Times New Roman"/>
        </w:rPr>
      </w:pPr>
      <w:r w:rsidRPr="00A53723">
        <w:rPr>
          <w:rFonts w:ascii="Times New Roman" w:hAnsi="Times New Roman" w:cs="Times New Roman"/>
        </w:rPr>
        <w:t>1</w:t>
      </w:r>
      <w:r w:rsidR="004A58E5" w:rsidRPr="00A53723">
        <w:rPr>
          <w:rFonts w:ascii="Times New Roman" w:hAnsi="Times New Roman" w:cs="Times New Roman"/>
        </w:rPr>
        <w:t>0</w:t>
      </w:r>
      <w:r w:rsidRPr="00A53723">
        <w:rPr>
          <w:rFonts w:ascii="Times New Roman" w:hAnsi="Times New Roman" w:cs="Times New Roman"/>
        </w:rPr>
        <w:t>.</w:t>
      </w:r>
      <w:r w:rsidR="004A58E5" w:rsidRPr="00A53723">
        <w:rPr>
          <w:rFonts w:ascii="Times New Roman" w:hAnsi="Times New Roman" w:cs="Times New Roman"/>
        </w:rPr>
        <w:t xml:space="preserve"> </w:t>
      </w:r>
      <w:r w:rsidR="002325A3" w:rsidRPr="00A53723">
        <w:rPr>
          <w:rFonts w:ascii="Times New Roman" w:hAnsi="Times New Roman" w:cs="Times New Roman"/>
        </w:rPr>
        <w:t>Процент на съфинансиране:</w:t>
      </w:r>
      <w:bookmarkEnd w:id="9"/>
    </w:p>
    <w:p w14:paraId="48C18493" w14:textId="6E468232" w:rsidR="009E231C" w:rsidRDefault="00CD046B" w:rsidP="00D82BA8">
      <w:pPr>
        <w:pStyle w:val="ListParagraph"/>
        <w:pBdr>
          <w:top w:val="single" w:sz="4" w:space="1" w:color="auto"/>
          <w:left w:val="single" w:sz="4" w:space="4" w:color="auto"/>
          <w:bottom w:val="single" w:sz="4" w:space="1" w:color="auto"/>
          <w:right w:val="single" w:sz="4" w:space="4" w:color="auto"/>
        </w:pBdr>
        <w:spacing w:after="360" w:line="276" w:lineRule="auto"/>
        <w:ind w:left="0"/>
        <w:jc w:val="both"/>
        <w:rPr>
          <w:rFonts w:ascii="Times New Roman" w:hAnsi="Times New Roman" w:cs="Times New Roman"/>
          <w:bCs/>
          <w:sz w:val="24"/>
          <w:szCs w:val="24"/>
        </w:rPr>
      </w:pPr>
      <w:r w:rsidRPr="00A53723">
        <w:rPr>
          <w:rFonts w:ascii="Times New Roman" w:hAnsi="Times New Roman" w:cs="Times New Roman"/>
          <w:b/>
          <w:sz w:val="24"/>
          <w:szCs w:val="24"/>
        </w:rPr>
        <w:t>Интензитетът</w:t>
      </w:r>
      <w:r w:rsidRPr="00A53723">
        <w:rPr>
          <w:rFonts w:ascii="Times New Roman" w:hAnsi="Times New Roman" w:cs="Times New Roman"/>
          <w:sz w:val="24"/>
          <w:szCs w:val="24"/>
        </w:rPr>
        <w:t xml:space="preserve"> на безвъзмездната </w:t>
      </w:r>
      <w:r w:rsidR="00CB3CE5" w:rsidRPr="00A53723">
        <w:rPr>
          <w:rFonts w:ascii="Times New Roman" w:hAnsi="Times New Roman" w:cs="Times New Roman"/>
          <w:sz w:val="24"/>
          <w:szCs w:val="24"/>
        </w:rPr>
        <w:t xml:space="preserve">финансова </w:t>
      </w:r>
      <w:r w:rsidRPr="00A53723">
        <w:rPr>
          <w:rFonts w:ascii="Times New Roman" w:hAnsi="Times New Roman" w:cs="Times New Roman"/>
          <w:sz w:val="24"/>
          <w:szCs w:val="24"/>
        </w:rPr>
        <w:t xml:space="preserve">помощ </w:t>
      </w:r>
      <w:r w:rsidR="00CA118F" w:rsidRPr="00A53723">
        <w:rPr>
          <w:rFonts w:ascii="Times New Roman" w:hAnsi="Times New Roman" w:cs="Times New Roman"/>
          <w:sz w:val="24"/>
          <w:szCs w:val="24"/>
        </w:rPr>
        <w:t xml:space="preserve">по настоящата процедура </w:t>
      </w:r>
      <w:r w:rsidR="00E1080B" w:rsidRPr="00E1080B">
        <w:rPr>
          <w:rFonts w:ascii="Times New Roman" w:hAnsi="Times New Roman" w:cs="Times New Roman"/>
          <w:sz w:val="24"/>
          <w:szCs w:val="24"/>
        </w:rPr>
        <w:t>за български</w:t>
      </w:r>
      <w:r w:rsidR="00E1080B">
        <w:rPr>
          <w:rFonts w:ascii="Times New Roman" w:hAnsi="Times New Roman" w:cs="Times New Roman"/>
          <w:sz w:val="24"/>
          <w:szCs w:val="24"/>
        </w:rPr>
        <w:t>те</w:t>
      </w:r>
      <w:r w:rsidR="00E1080B" w:rsidRPr="00E1080B">
        <w:rPr>
          <w:rFonts w:ascii="Times New Roman" w:hAnsi="Times New Roman" w:cs="Times New Roman"/>
          <w:sz w:val="24"/>
          <w:szCs w:val="24"/>
        </w:rPr>
        <w:t xml:space="preserve"> участни</w:t>
      </w:r>
      <w:r w:rsidR="00E1080B">
        <w:rPr>
          <w:rFonts w:ascii="Times New Roman" w:hAnsi="Times New Roman" w:cs="Times New Roman"/>
          <w:sz w:val="24"/>
          <w:szCs w:val="24"/>
        </w:rPr>
        <w:t>ци</w:t>
      </w:r>
      <w:r w:rsidR="00E1080B" w:rsidRPr="00E1080B">
        <w:rPr>
          <w:rFonts w:ascii="Times New Roman" w:hAnsi="Times New Roman" w:cs="Times New Roman"/>
          <w:sz w:val="24"/>
          <w:szCs w:val="24"/>
        </w:rPr>
        <w:t xml:space="preserve"> не може да надвишава максималния допустим интензитет на публично финансиране, определен в работната програма</w:t>
      </w:r>
      <w:r w:rsidR="00EA5017">
        <w:rPr>
          <w:rFonts w:ascii="Times New Roman" w:hAnsi="Times New Roman" w:cs="Times New Roman"/>
          <w:sz w:val="24"/>
          <w:szCs w:val="24"/>
        </w:rPr>
        <w:t>,</w:t>
      </w:r>
      <w:r w:rsidR="00E1080B" w:rsidRPr="00E1080B">
        <w:rPr>
          <w:rFonts w:ascii="Times New Roman" w:hAnsi="Times New Roman" w:cs="Times New Roman"/>
          <w:sz w:val="24"/>
          <w:szCs w:val="24"/>
        </w:rPr>
        <w:t xml:space="preserve"> в условията на поканата на съответното съвместно предприятие</w:t>
      </w:r>
      <w:r w:rsidR="00EA5017">
        <w:rPr>
          <w:rFonts w:ascii="Times New Roman" w:hAnsi="Times New Roman" w:cs="Times New Roman"/>
          <w:sz w:val="24"/>
          <w:szCs w:val="24"/>
        </w:rPr>
        <w:t xml:space="preserve"> и </w:t>
      </w:r>
      <w:r w:rsidR="00C866D8" w:rsidRPr="00C866D8">
        <w:rPr>
          <w:rFonts w:ascii="Times New Roman" w:hAnsi="Times New Roman" w:cs="Times New Roman"/>
          <w:sz w:val="24"/>
          <w:szCs w:val="24"/>
        </w:rPr>
        <w:t xml:space="preserve">Договора с ЕК </w:t>
      </w:r>
      <w:r w:rsidR="00C866D8">
        <w:rPr>
          <w:rFonts w:ascii="Times New Roman" w:hAnsi="Times New Roman" w:cs="Times New Roman"/>
          <w:sz w:val="24"/>
          <w:szCs w:val="24"/>
        </w:rPr>
        <w:t>(</w:t>
      </w:r>
      <w:r w:rsidR="00EA5017">
        <w:rPr>
          <w:rFonts w:ascii="Times New Roman" w:hAnsi="Times New Roman" w:cs="Times New Roman"/>
          <w:sz w:val="24"/>
          <w:szCs w:val="24"/>
        </w:rPr>
        <w:t>грантовото споразумение</w:t>
      </w:r>
      <w:r w:rsidR="00C866D8">
        <w:rPr>
          <w:rFonts w:ascii="Times New Roman" w:hAnsi="Times New Roman" w:cs="Times New Roman"/>
          <w:sz w:val="24"/>
          <w:szCs w:val="24"/>
        </w:rPr>
        <w:t>)</w:t>
      </w:r>
      <w:r w:rsidR="00EA5017">
        <w:rPr>
          <w:rFonts w:ascii="Times New Roman" w:hAnsi="Times New Roman" w:cs="Times New Roman"/>
          <w:sz w:val="24"/>
          <w:szCs w:val="24"/>
        </w:rPr>
        <w:t xml:space="preserve"> със съвместното предприятие</w:t>
      </w:r>
      <w:r w:rsidR="00C866D8">
        <w:rPr>
          <w:rFonts w:ascii="Times New Roman" w:hAnsi="Times New Roman" w:cs="Times New Roman"/>
          <w:sz w:val="24"/>
          <w:szCs w:val="24"/>
        </w:rPr>
        <w:t xml:space="preserve">, като е </w:t>
      </w:r>
      <w:r w:rsidR="00E1080B" w:rsidRPr="00E1080B">
        <w:rPr>
          <w:rFonts w:ascii="Times New Roman" w:hAnsi="Times New Roman" w:cs="Times New Roman"/>
          <w:sz w:val="24"/>
          <w:szCs w:val="24"/>
        </w:rPr>
        <w:t xml:space="preserve"> </w:t>
      </w:r>
      <w:r w:rsidR="00D74337" w:rsidRPr="00A53723">
        <w:rPr>
          <w:rFonts w:ascii="Times New Roman" w:hAnsi="Times New Roman" w:cs="Times New Roman"/>
          <w:bCs/>
          <w:sz w:val="24"/>
          <w:szCs w:val="24"/>
        </w:rPr>
        <w:t xml:space="preserve">между </w:t>
      </w:r>
      <w:r w:rsidR="00C866D8">
        <w:rPr>
          <w:rFonts w:ascii="Times New Roman" w:hAnsi="Times New Roman" w:cs="Times New Roman"/>
          <w:b/>
          <w:bCs/>
          <w:sz w:val="24"/>
          <w:szCs w:val="24"/>
        </w:rPr>
        <w:t>30</w:t>
      </w:r>
      <w:r w:rsidR="00D74337" w:rsidRPr="00A53723">
        <w:rPr>
          <w:rFonts w:ascii="Times New Roman" w:hAnsi="Times New Roman" w:cs="Times New Roman"/>
          <w:b/>
          <w:bCs/>
          <w:sz w:val="24"/>
          <w:szCs w:val="24"/>
        </w:rPr>
        <w:t>%</w:t>
      </w:r>
      <w:r w:rsidR="00D74337" w:rsidRPr="00A53723">
        <w:rPr>
          <w:rFonts w:ascii="Times New Roman" w:hAnsi="Times New Roman" w:cs="Times New Roman"/>
          <w:bCs/>
          <w:sz w:val="24"/>
          <w:szCs w:val="24"/>
        </w:rPr>
        <w:t xml:space="preserve"> и </w:t>
      </w:r>
      <w:r w:rsidR="00D74337" w:rsidRPr="00A53723">
        <w:rPr>
          <w:rFonts w:ascii="Times New Roman" w:hAnsi="Times New Roman" w:cs="Times New Roman"/>
          <w:b/>
          <w:bCs/>
          <w:sz w:val="24"/>
          <w:szCs w:val="24"/>
        </w:rPr>
        <w:t>100%</w:t>
      </w:r>
      <w:r w:rsidR="00D74337" w:rsidRPr="00A53723">
        <w:rPr>
          <w:rFonts w:ascii="Times New Roman" w:hAnsi="Times New Roman" w:cs="Times New Roman"/>
          <w:bCs/>
          <w:sz w:val="24"/>
          <w:szCs w:val="24"/>
        </w:rPr>
        <w:t xml:space="preserve"> от допустимите разходи.</w:t>
      </w:r>
    </w:p>
    <w:p w14:paraId="0CF2EFB8" w14:textId="04B21A06" w:rsidR="002325A3" w:rsidRPr="00A53723" w:rsidRDefault="009E231C" w:rsidP="00D82BA8">
      <w:pPr>
        <w:pStyle w:val="ListParagraph"/>
        <w:pBdr>
          <w:top w:val="single" w:sz="4" w:space="1" w:color="auto"/>
          <w:left w:val="single" w:sz="4" w:space="4" w:color="auto"/>
          <w:bottom w:val="single" w:sz="4" w:space="1" w:color="auto"/>
          <w:right w:val="single" w:sz="4" w:space="4" w:color="auto"/>
        </w:pBdr>
        <w:spacing w:after="360" w:line="276" w:lineRule="auto"/>
        <w:ind w:left="0"/>
        <w:jc w:val="both"/>
        <w:rPr>
          <w:rFonts w:ascii="Times New Roman" w:hAnsi="Times New Roman" w:cs="Times New Roman"/>
          <w:sz w:val="24"/>
          <w:szCs w:val="24"/>
        </w:rPr>
      </w:pPr>
      <w:r w:rsidRPr="009E231C">
        <w:rPr>
          <w:rFonts w:ascii="Times New Roman" w:hAnsi="Times New Roman" w:cs="Times New Roman"/>
          <w:sz w:val="24"/>
          <w:szCs w:val="24"/>
        </w:rPr>
        <w:t xml:space="preserve">Съгласно чл. 7, пар. 1 от Регламент (ЕС) № 651/2014 г. на Комисията  за да се изчислят интензитетът на помощта и допустимите разходи, всички използвани данни се събират преди приспадането на данъци или други такси. Данъкът върху добавената стойност, начислен върху допустимите разходи, който подлежи на възстановяване не се взема предвид при изчисляване на интензитета на помощта и допустимите разходи. </w:t>
      </w:r>
    </w:p>
    <w:p w14:paraId="5EE31DD0" w14:textId="77777777" w:rsidR="002325A3" w:rsidRPr="00A53723" w:rsidRDefault="00CB14EE" w:rsidP="00D82BA8">
      <w:pPr>
        <w:pStyle w:val="Heading2"/>
        <w:spacing w:before="120" w:after="120" w:line="276" w:lineRule="auto"/>
        <w:rPr>
          <w:rFonts w:ascii="Times New Roman" w:hAnsi="Times New Roman" w:cs="Times New Roman"/>
        </w:rPr>
      </w:pPr>
      <w:bookmarkStart w:id="10" w:name="_Toc122094228"/>
      <w:r w:rsidRPr="00A53723">
        <w:rPr>
          <w:rFonts w:ascii="Times New Roman" w:hAnsi="Times New Roman" w:cs="Times New Roman"/>
        </w:rPr>
        <w:t>1</w:t>
      </w:r>
      <w:r w:rsidR="004A58E5" w:rsidRPr="00A53723">
        <w:rPr>
          <w:rFonts w:ascii="Times New Roman" w:hAnsi="Times New Roman" w:cs="Times New Roman"/>
        </w:rPr>
        <w:t>1</w:t>
      </w:r>
      <w:r w:rsidR="002325A3" w:rsidRPr="00A53723">
        <w:rPr>
          <w:rFonts w:ascii="Times New Roman" w:hAnsi="Times New Roman" w:cs="Times New Roman"/>
        </w:rPr>
        <w:t>. Допустими кандидати:</w:t>
      </w:r>
      <w:bookmarkEnd w:id="10"/>
      <w:r w:rsidR="002325A3" w:rsidRPr="00A53723">
        <w:rPr>
          <w:rFonts w:ascii="Times New Roman" w:hAnsi="Times New Roman" w:cs="Times New Roman"/>
        </w:rPr>
        <w:t xml:space="preserve"> </w:t>
      </w:r>
    </w:p>
    <w:p w14:paraId="50B1FB75" w14:textId="19D959A3" w:rsidR="006E5E4A" w:rsidRDefault="0011368E" w:rsidP="004D0370">
      <w:pPr>
        <w:pStyle w:val="ListParagraph"/>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cs="Times New Roman"/>
          <w:sz w:val="24"/>
          <w:szCs w:val="24"/>
        </w:rPr>
      </w:pPr>
      <w:r w:rsidRPr="00A53723">
        <w:rPr>
          <w:rFonts w:ascii="Times New Roman" w:hAnsi="Times New Roman" w:cs="Times New Roman"/>
          <w:b/>
          <w:sz w:val="24"/>
          <w:szCs w:val="24"/>
        </w:rPr>
        <w:t>Допустим</w:t>
      </w:r>
      <w:r w:rsidR="00CB7838" w:rsidRPr="00A53723">
        <w:rPr>
          <w:rFonts w:ascii="Times New Roman" w:hAnsi="Times New Roman" w:cs="Times New Roman"/>
          <w:b/>
          <w:sz w:val="24"/>
          <w:szCs w:val="24"/>
        </w:rPr>
        <w:t>и</w:t>
      </w:r>
      <w:r w:rsidRPr="00A53723">
        <w:rPr>
          <w:rFonts w:ascii="Times New Roman" w:hAnsi="Times New Roman" w:cs="Times New Roman"/>
          <w:b/>
          <w:sz w:val="24"/>
          <w:szCs w:val="24"/>
        </w:rPr>
        <w:t xml:space="preserve"> кандидат</w:t>
      </w:r>
      <w:r w:rsidR="00CB7838" w:rsidRPr="00A53723">
        <w:rPr>
          <w:rFonts w:ascii="Times New Roman" w:hAnsi="Times New Roman" w:cs="Times New Roman"/>
          <w:b/>
          <w:sz w:val="24"/>
          <w:szCs w:val="24"/>
        </w:rPr>
        <w:t>и</w:t>
      </w:r>
      <w:r w:rsidRPr="00A53723">
        <w:rPr>
          <w:rFonts w:ascii="Times New Roman" w:hAnsi="Times New Roman" w:cs="Times New Roman"/>
          <w:sz w:val="24"/>
          <w:szCs w:val="24"/>
        </w:rPr>
        <w:t xml:space="preserve"> </w:t>
      </w:r>
      <w:r w:rsidR="007303DE" w:rsidRPr="00A53723">
        <w:rPr>
          <w:rFonts w:ascii="Times New Roman" w:hAnsi="Times New Roman" w:cs="Times New Roman"/>
          <w:sz w:val="24"/>
          <w:szCs w:val="24"/>
        </w:rPr>
        <w:t>по процедура</w:t>
      </w:r>
      <w:r w:rsidR="00172375" w:rsidRPr="00A53723">
        <w:rPr>
          <w:rFonts w:ascii="Times New Roman" w:hAnsi="Times New Roman" w:cs="Times New Roman"/>
          <w:sz w:val="24"/>
          <w:szCs w:val="24"/>
        </w:rPr>
        <w:t>та</w:t>
      </w:r>
      <w:r w:rsidR="005A66DD" w:rsidRPr="00A53723">
        <w:rPr>
          <w:rFonts w:ascii="Times New Roman" w:hAnsi="Times New Roman" w:cs="Times New Roman"/>
          <w:sz w:val="24"/>
          <w:szCs w:val="24"/>
        </w:rPr>
        <w:t>,</w:t>
      </w:r>
      <w:r w:rsidR="007303DE" w:rsidRPr="00A53723">
        <w:rPr>
          <w:rFonts w:ascii="Times New Roman" w:hAnsi="Times New Roman" w:cs="Times New Roman"/>
          <w:sz w:val="24"/>
          <w:szCs w:val="24"/>
        </w:rPr>
        <w:t xml:space="preserve"> по смисъла на </w:t>
      </w:r>
      <w:r w:rsidR="00091E13" w:rsidRPr="00A53723">
        <w:rPr>
          <w:rFonts w:ascii="Times New Roman" w:hAnsi="Times New Roman" w:cs="Times New Roman"/>
          <w:sz w:val="24"/>
          <w:szCs w:val="24"/>
        </w:rPr>
        <w:t xml:space="preserve">чл. </w:t>
      </w:r>
      <w:r w:rsidR="007303DE" w:rsidRPr="00A53723">
        <w:rPr>
          <w:rFonts w:ascii="Times New Roman" w:hAnsi="Times New Roman" w:cs="Times New Roman"/>
          <w:sz w:val="24"/>
          <w:szCs w:val="24"/>
        </w:rPr>
        <w:t xml:space="preserve">25, ал. 1, т. 2 от </w:t>
      </w:r>
      <w:r w:rsidR="00B10409" w:rsidRPr="00A53723">
        <w:rPr>
          <w:rFonts w:ascii="Times New Roman" w:hAnsi="Times New Roman" w:cs="Times New Roman"/>
          <w:sz w:val="24"/>
          <w:szCs w:val="24"/>
        </w:rPr>
        <w:t>Закона за управление на средствата от европейските фондове при споделено управление (ЗУСЕФСУ</w:t>
      </w:r>
      <w:r w:rsidR="004A0156" w:rsidRPr="00A53723">
        <w:rPr>
          <w:rFonts w:ascii="Times New Roman" w:hAnsi="Times New Roman" w:cs="Times New Roman"/>
          <w:sz w:val="24"/>
          <w:szCs w:val="24"/>
        </w:rPr>
        <w:t>)</w:t>
      </w:r>
      <w:r w:rsidR="00A245EF" w:rsidRPr="00A53723">
        <w:rPr>
          <w:rFonts w:ascii="Times New Roman" w:hAnsi="Times New Roman" w:cs="Times New Roman"/>
          <w:sz w:val="24"/>
          <w:szCs w:val="24"/>
        </w:rPr>
        <w:t xml:space="preserve"> и чл. 2, т. 2 от ПМС № 23 от 13.02.2023 г. за определяне на детайлни правила за предоставяне на безвъзмездна финансова помощ по програмите, финансирани от Европейските фондове </w:t>
      </w:r>
      <w:r w:rsidR="00A245EF" w:rsidRPr="00A53723">
        <w:rPr>
          <w:rFonts w:ascii="Times New Roman" w:hAnsi="Times New Roman" w:cs="Times New Roman"/>
          <w:sz w:val="24"/>
          <w:szCs w:val="24"/>
        </w:rPr>
        <w:lastRenderedPageBreak/>
        <w:t>при споделено управл</w:t>
      </w:r>
      <w:r w:rsidR="00CB7838" w:rsidRPr="00A53723">
        <w:rPr>
          <w:rFonts w:ascii="Times New Roman" w:hAnsi="Times New Roman" w:cs="Times New Roman"/>
          <w:sz w:val="24"/>
          <w:szCs w:val="24"/>
        </w:rPr>
        <w:t>ение за програмен период 2021-</w:t>
      </w:r>
      <w:r w:rsidR="00A245EF" w:rsidRPr="00A53723">
        <w:rPr>
          <w:rFonts w:ascii="Times New Roman" w:hAnsi="Times New Roman" w:cs="Times New Roman"/>
          <w:sz w:val="24"/>
          <w:szCs w:val="24"/>
        </w:rPr>
        <w:t>2027 г (ПМС № 23/13.02.2023 г)</w:t>
      </w:r>
      <w:r w:rsidR="005A66DD" w:rsidRPr="00A53723">
        <w:rPr>
          <w:rFonts w:ascii="Times New Roman" w:hAnsi="Times New Roman" w:cs="Times New Roman"/>
          <w:sz w:val="24"/>
          <w:szCs w:val="24"/>
        </w:rPr>
        <w:t>,</w:t>
      </w:r>
      <w:r w:rsidR="00B10409" w:rsidRPr="00A53723" w:rsidDel="00B10409">
        <w:rPr>
          <w:rFonts w:ascii="Times New Roman" w:hAnsi="Times New Roman" w:cs="Times New Roman"/>
          <w:sz w:val="24"/>
          <w:szCs w:val="24"/>
        </w:rPr>
        <w:t xml:space="preserve"> </w:t>
      </w:r>
      <w:r w:rsidR="00924DC6">
        <w:rPr>
          <w:rFonts w:ascii="Times New Roman" w:hAnsi="Times New Roman" w:cs="Times New Roman"/>
          <w:sz w:val="24"/>
          <w:szCs w:val="24"/>
        </w:rPr>
        <w:t>които отговарят на следните критерии</w:t>
      </w:r>
      <w:r w:rsidR="006E5E4A">
        <w:rPr>
          <w:rFonts w:ascii="Times New Roman" w:hAnsi="Times New Roman" w:cs="Times New Roman"/>
          <w:sz w:val="24"/>
          <w:szCs w:val="24"/>
        </w:rPr>
        <w:t>:</w:t>
      </w:r>
    </w:p>
    <w:p w14:paraId="0B0D1E4F" w14:textId="46D14B67" w:rsidR="007F7D4F" w:rsidRDefault="007F7D4F" w:rsidP="007F7D4F">
      <w:pPr>
        <w:pStyle w:val="ListParagraph"/>
        <w:numPr>
          <w:ilvl w:val="0"/>
          <w:numId w:val="39"/>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F7D4F">
        <w:rPr>
          <w:rFonts w:ascii="Times New Roman" w:hAnsi="Times New Roman" w:cs="Times New Roman"/>
          <w:sz w:val="24"/>
          <w:szCs w:val="24"/>
        </w:rPr>
        <w:t xml:space="preserve">е юридическо лице (публичен или частен орган), </w:t>
      </w:r>
      <w:r w:rsidR="00784F6C" w:rsidRPr="007F7D4F">
        <w:rPr>
          <w:rFonts w:ascii="Times New Roman" w:hAnsi="Times New Roman" w:cs="Times New Roman"/>
          <w:sz w:val="24"/>
          <w:szCs w:val="24"/>
        </w:rPr>
        <w:t>ко</w:t>
      </w:r>
      <w:r w:rsidR="00784F6C">
        <w:rPr>
          <w:rFonts w:ascii="Times New Roman" w:hAnsi="Times New Roman" w:cs="Times New Roman"/>
          <w:sz w:val="24"/>
          <w:szCs w:val="24"/>
        </w:rPr>
        <w:t>е</w:t>
      </w:r>
      <w:r w:rsidR="00784F6C" w:rsidRPr="007F7D4F">
        <w:rPr>
          <w:rFonts w:ascii="Times New Roman" w:hAnsi="Times New Roman" w:cs="Times New Roman"/>
          <w:sz w:val="24"/>
          <w:szCs w:val="24"/>
        </w:rPr>
        <w:t xml:space="preserve">то </w:t>
      </w:r>
      <w:r w:rsidRPr="007F7D4F">
        <w:rPr>
          <w:rFonts w:ascii="Times New Roman" w:hAnsi="Times New Roman" w:cs="Times New Roman"/>
          <w:sz w:val="24"/>
          <w:szCs w:val="24"/>
        </w:rPr>
        <w:t>е:</w:t>
      </w:r>
    </w:p>
    <w:p w14:paraId="011786C6" w14:textId="77777777" w:rsidR="00784F6C" w:rsidRPr="00784F6C" w:rsidRDefault="00784F6C" w:rsidP="00784F6C">
      <w:pPr>
        <w:pBdr>
          <w:top w:val="single" w:sz="4" w:space="1" w:color="auto"/>
          <w:left w:val="single" w:sz="4" w:space="4" w:color="auto"/>
          <w:bottom w:val="single" w:sz="4" w:space="1" w:color="auto"/>
          <w:right w:val="single" w:sz="4" w:space="4" w:color="auto"/>
        </w:pBdr>
        <w:spacing w:before="120" w:after="120" w:line="240" w:lineRule="auto"/>
        <w:ind w:left="-142"/>
        <w:jc w:val="both"/>
        <w:rPr>
          <w:rFonts w:ascii="Times New Roman" w:hAnsi="Times New Roman" w:cs="Times New Roman"/>
          <w:sz w:val="24"/>
          <w:szCs w:val="24"/>
        </w:rPr>
      </w:pPr>
    </w:p>
    <w:p w14:paraId="50D5384A" w14:textId="15C3BEB7" w:rsidR="00A1679D" w:rsidRPr="007F7D4F" w:rsidRDefault="007F7D4F" w:rsidP="007F7D4F">
      <w:pPr>
        <w:pStyle w:val="ListParagraph"/>
        <w:numPr>
          <w:ilvl w:val="1"/>
          <w:numId w:val="39"/>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F7D4F">
        <w:rPr>
          <w:rFonts w:ascii="Times New Roman" w:hAnsi="Times New Roman" w:cs="Times New Roman"/>
          <w:sz w:val="24"/>
          <w:szCs w:val="24"/>
        </w:rPr>
        <w:t xml:space="preserve">Търговец </w:t>
      </w:r>
      <w:r w:rsidR="00924DC6" w:rsidRPr="007F7D4F">
        <w:rPr>
          <w:rFonts w:ascii="Times New Roman" w:hAnsi="Times New Roman" w:cs="Times New Roman"/>
          <w:sz w:val="24"/>
          <w:szCs w:val="24"/>
        </w:rPr>
        <w:t>по смисъла на Търговския закон или Закона за кооперациите;</w:t>
      </w:r>
    </w:p>
    <w:p w14:paraId="2556401F" w14:textId="77777777" w:rsidR="00A1679D" w:rsidRDefault="00A1679D" w:rsidP="00A1679D">
      <w:pPr>
        <w:pBdr>
          <w:top w:val="single" w:sz="4" w:space="1" w:color="auto"/>
          <w:left w:val="single" w:sz="4" w:space="4" w:color="auto"/>
          <w:bottom w:val="single" w:sz="4" w:space="1" w:color="auto"/>
          <w:right w:val="single" w:sz="4" w:space="4" w:color="auto"/>
        </w:pBdr>
        <w:spacing w:before="120" w:after="120" w:line="240" w:lineRule="auto"/>
        <w:ind w:left="-142"/>
        <w:jc w:val="both"/>
        <w:rPr>
          <w:rFonts w:ascii="Times New Roman" w:hAnsi="Times New Roman" w:cs="Times New Roman"/>
          <w:sz w:val="24"/>
          <w:szCs w:val="24"/>
        </w:rPr>
      </w:pPr>
      <w:r w:rsidRPr="00A1679D">
        <w:rPr>
          <w:rFonts w:ascii="Times New Roman" w:hAnsi="Times New Roman" w:cs="Times New Roman"/>
          <w:sz w:val="24"/>
          <w:szCs w:val="24"/>
        </w:rPr>
        <w:t>или</w:t>
      </w:r>
    </w:p>
    <w:p w14:paraId="4A3A1E2C" w14:textId="2DBF6039" w:rsidR="00A1679D" w:rsidRDefault="00A1679D" w:rsidP="007F7D4F">
      <w:pPr>
        <w:pStyle w:val="ListParagraph"/>
        <w:numPr>
          <w:ilvl w:val="1"/>
          <w:numId w:val="39"/>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F7D4F">
        <w:rPr>
          <w:rFonts w:ascii="Times New Roman" w:hAnsi="Times New Roman" w:cs="Times New Roman"/>
          <w:sz w:val="24"/>
          <w:szCs w:val="24"/>
        </w:rPr>
        <w:t>Акредитирано</w:t>
      </w:r>
      <w:r w:rsidRPr="00A1679D">
        <w:rPr>
          <w:rFonts w:ascii="Times New Roman" w:hAnsi="Times New Roman" w:cs="Times New Roman"/>
          <w:sz w:val="24"/>
          <w:szCs w:val="24"/>
        </w:rPr>
        <w:t xml:space="preserve"> българско висш</w:t>
      </w:r>
      <w:r w:rsidRPr="00A1679D">
        <w:rPr>
          <w:rFonts w:ascii="Times New Roman" w:hAnsi="Times New Roman" w:cs="Times New Roman"/>
          <w:sz w:val="24"/>
          <w:szCs w:val="24"/>
          <w:lang w:val="en-US"/>
        </w:rPr>
        <w:t>e</w:t>
      </w:r>
      <w:r w:rsidRPr="00A1679D">
        <w:rPr>
          <w:rFonts w:ascii="Times New Roman" w:hAnsi="Times New Roman" w:cs="Times New Roman"/>
          <w:sz w:val="24"/>
          <w:szCs w:val="24"/>
        </w:rPr>
        <w:t xml:space="preserve"> училище</w:t>
      </w:r>
      <w:r w:rsidRPr="00AA24F4">
        <w:rPr>
          <w:vertAlign w:val="superscript"/>
        </w:rPr>
        <w:footnoteReference w:id="7"/>
      </w:r>
      <w:r w:rsidRPr="00A1679D">
        <w:rPr>
          <w:rFonts w:ascii="Times New Roman" w:hAnsi="Times New Roman" w:cs="Times New Roman"/>
          <w:sz w:val="24"/>
          <w:szCs w:val="24"/>
        </w:rPr>
        <w:t>;</w:t>
      </w:r>
    </w:p>
    <w:p w14:paraId="59841D4C" w14:textId="77777777" w:rsidR="00A1679D" w:rsidRDefault="00A1679D" w:rsidP="00A1679D">
      <w:pPr>
        <w:pBdr>
          <w:top w:val="single" w:sz="4" w:space="1" w:color="auto"/>
          <w:left w:val="single" w:sz="4" w:space="4" w:color="auto"/>
          <w:bottom w:val="single" w:sz="4" w:space="1" w:color="auto"/>
          <w:right w:val="single" w:sz="4" w:space="4" w:color="auto"/>
        </w:pBdr>
        <w:spacing w:before="120" w:after="120" w:line="240" w:lineRule="auto"/>
        <w:ind w:left="-142"/>
        <w:jc w:val="both"/>
        <w:rPr>
          <w:rFonts w:ascii="Times New Roman" w:hAnsi="Times New Roman" w:cs="Times New Roman"/>
          <w:sz w:val="24"/>
          <w:szCs w:val="24"/>
        </w:rPr>
      </w:pPr>
      <w:r w:rsidRPr="00A1679D">
        <w:rPr>
          <w:rFonts w:ascii="Times New Roman" w:hAnsi="Times New Roman" w:cs="Times New Roman"/>
          <w:sz w:val="24"/>
          <w:szCs w:val="24"/>
        </w:rPr>
        <w:t>или</w:t>
      </w:r>
    </w:p>
    <w:p w14:paraId="30265629" w14:textId="6E0E5816" w:rsidR="00A1679D" w:rsidRDefault="00A1679D" w:rsidP="007F7D4F">
      <w:pPr>
        <w:pStyle w:val="ListParagraph"/>
        <w:numPr>
          <w:ilvl w:val="1"/>
          <w:numId w:val="39"/>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1679D">
        <w:rPr>
          <w:rFonts w:ascii="Times New Roman" w:hAnsi="Times New Roman" w:cs="Times New Roman"/>
          <w:sz w:val="24"/>
          <w:szCs w:val="24"/>
        </w:rPr>
        <w:t>Научна организация</w:t>
      </w:r>
      <w:r w:rsidRPr="00A1679D">
        <w:rPr>
          <w:rFonts w:ascii="Times New Roman" w:hAnsi="Times New Roman" w:cs="Times New Roman"/>
          <w:sz w:val="24"/>
          <w:szCs w:val="24"/>
          <w:vertAlign w:val="superscript"/>
        </w:rPr>
        <w:footnoteReference w:id="8"/>
      </w:r>
      <w:r w:rsidRPr="00A1679D">
        <w:rPr>
          <w:rFonts w:ascii="Times New Roman" w:hAnsi="Times New Roman" w:cs="Times New Roman"/>
          <w:sz w:val="24"/>
          <w:szCs w:val="24"/>
        </w:rPr>
        <w:t xml:space="preserve"> по смисъла на параграф 1, т. 1 от Закона за насърчаване на научните изследвания и иновации</w:t>
      </w:r>
      <w:r w:rsidR="00924DC6">
        <w:rPr>
          <w:rFonts w:ascii="Times New Roman" w:hAnsi="Times New Roman" w:cs="Times New Roman"/>
          <w:sz w:val="24"/>
          <w:szCs w:val="24"/>
        </w:rPr>
        <w:t>.</w:t>
      </w:r>
    </w:p>
    <w:p w14:paraId="64BF53FC" w14:textId="21FDB140" w:rsidR="006E5E4A" w:rsidRDefault="00A1679D" w:rsidP="0094417F">
      <w:pPr>
        <w:pStyle w:val="ListParagraph"/>
        <w:numPr>
          <w:ilvl w:val="0"/>
          <w:numId w:val="39"/>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Pr>
          <w:rFonts w:ascii="Times New Roman" w:hAnsi="Times New Roman" w:cs="Times New Roman"/>
          <w:iCs/>
          <w:sz w:val="24"/>
          <w:szCs w:val="24"/>
        </w:rPr>
        <w:t>Координатор или партньор</w:t>
      </w:r>
      <w:r>
        <w:rPr>
          <w:rStyle w:val="FootnoteReference"/>
          <w:rFonts w:ascii="Times New Roman" w:hAnsi="Times New Roman" w:cs="Times New Roman"/>
          <w:sz w:val="24"/>
          <w:szCs w:val="24"/>
        </w:rPr>
        <w:footnoteReference w:id="9"/>
      </w:r>
      <w:r>
        <w:rPr>
          <w:rFonts w:ascii="Times New Roman" w:hAnsi="Times New Roman" w:cs="Times New Roman"/>
          <w:iCs/>
          <w:sz w:val="24"/>
          <w:szCs w:val="24"/>
        </w:rPr>
        <w:t xml:space="preserve"> в сключен</w:t>
      </w:r>
      <w:r w:rsidR="004D0370">
        <w:rPr>
          <w:rFonts w:ascii="Times New Roman" w:hAnsi="Times New Roman" w:cs="Times New Roman"/>
          <w:iCs/>
          <w:sz w:val="24"/>
          <w:szCs w:val="24"/>
        </w:rPr>
        <w:t xml:space="preserve"> договор с ЕК</w:t>
      </w:r>
      <w:r w:rsidR="00CB7838" w:rsidRPr="00A53723">
        <w:rPr>
          <w:rFonts w:ascii="Times New Roman" w:hAnsi="Times New Roman" w:cs="Times New Roman"/>
          <w:sz w:val="24"/>
          <w:szCs w:val="24"/>
        </w:rPr>
        <w:t xml:space="preserve"> </w:t>
      </w:r>
      <w:r w:rsidR="004D0370" w:rsidRPr="00A53723">
        <w:rPr>
          <w:rFonts w:ascii="Times New Roman" w:hAnsi="Times New Roman" w:cs="Times New Roman"/>
          <w:sz w:val="24"/>
          <w:szCs w:val="24"/>
        </w:rPr>
        <w:t>в рамките на регулярни конкурсни сесии на европейски</w:t>
      </w:r>
      <w:r w:rsidR="004D0370">
        <w:rPr>
          <w:rFonts w:ascii="Times New Roman" w:hAnsi="Times New Roman" w:cs="Times New Roman"/>
          <w:sz w:val="24"/>
          <w:szCs w:val="24"/>
        </w:rPr>
        <w:t>те</w:t>
      </w:r>
      <w:r w:rsidR="004D0370" w:rsidRPr="00A53723">
        <w:rPr>
          <w:rFonts w:ascii="Times New Roman" w:hAnsi="Times New Roman" w:cs="Times New Roman"/>
          <w:sz w:val="24"/>
          <w:szCs w:val="24"/>
        </w:rPr>
        <w:t xml:space="preserve"> институционализирани партньорства, определени в съответствие с Регламент 2021/2085</w:t>
      </w:r>
      <w:r w:rsidR="004D0370">
        <w:rPr>
          <w:rFonts w:ascii="Times New Roman" w:hAnsi="Times New Roman" w:cs="Times New Roman"/>
          <w:sz w:val="24"/>
          <w:szCs w:val="24"/>
        </w:rPr>
        <w:t xml:space="preserve"> по</w:t>
      </w:r>
      <w:r w:rsidR="00CB7838" w:rsidRPr="00A53723">
        <w:rPr>
          <w:rFonts w:ascii="Times New Roman" w:hAnsi="Times New Roman" w:cs="Times New Roman"/>
          <w:sz w:val="24"/>
          <w:szCs w:val="24"/>
        </w:rPr>
        <w:t xml:space="preserve"> Рамкова програма „Хоризонт Европа“.</w:t>
      </w:r>
    </w:p>
    <w:p w14:paraId="7876BD78" w14:textId="06F161E1" w:rsidR="00DF538D" w:rsidRPr="00DF538D" w:rsidRDefault="00DF538D" w:rsidP="00DF538D">
      <w:pPr>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cs="Times New Roman"/>
          <w:sz w:val="24"/>
          <w:szCs w:val="24"/>
        </w:rPr>
      </w:pPr>
      <w:r w:rsidRPr="000D6AEF">
        <w:rPr>
          <w:rFonts w:ascii="Times New Roman" w:hAnsi="Times New Roman" w:cs="Times New Roman"/>
          <w:b/>
          <w:sz w:val="24"/>
          <w:szCs w:val="24"/>
        </w:rPr>
        <w:t>ВАЖНО:</w:t>
      </w:r>
      <w:r>
        <w:rPr>
          <w:rFonts w:ascii="Times New Roman" w:hAnsi="Times New Roman" w:cs="Times New Roman"/>
          <w:sz w:val="24"/>
          <w:szCs w:val="24"/>
        </w:rPr>
        <w:t xml:space="preserve"> </w:t>
      </w:r>
      <w:r w:rsidRPr="00DF538D">
        <w:rPr>
          <w:rFonts w:ascii="Times New Roman" w:hAnsi="Times New Roman" w:cs="Times New Roman"/>
          <w:sz w:val="24"/>
          <w:szCs w:val="24"/>
        </w:rPr>
        <w:t>В случаите, когато координатор по проекта за европейско институционализирано партньорство е българска организация, същата се определя като конкретен бенефициент по настоящата процедура. Когато български организации участват в проекта за европейско институционализирано партньорство само в качеството си на партньори, една от тях се определя за конкретен бенефициент по настоящата процедура</w:t>
      </w:r>
      <w:r w:rsidR="00C339C2">
        <w:rPr>
          <w:rFonts w:ascii="Times New Roman" w:hAnsi="Times New Roman" w:cs="Times New Roman"/>
          <w:sz w:val="24"/>
          <w:szCs w:val="24"/>
        </w:rPr>
        <w:t>.</w:t>
      </w:r>
    </w:p>
    <w:p w14:paraId="24FD3461" w14:textId="694AA298" w:rsidR="004B4FB9" w:rsidRPr="004B4FB9" w:rsidRDefault="00924DC6" w:rsidP="004D0370">
      <w:pPr>
        <w:pStyle w:val="ListParagraph"/>
        <w:numPr>
          <w:ilvl w:val="0"/>
          <w:numId w:val="39"/>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Pr>
          <w:rFonts w:ascii="Times New Roman" w:hAnsi="Times New Roman" w:cs="Times New Roman"/>
          <w:sz w:val="24"/>
          <w:szCs w:val="24"/>
        </w:rPr>
        <w:t>Регистрирани</w:t>
      </w:r>
      <w:r w:rsidR="004D0370">
        <w:rPr>
          <w:rFonts w:ascii="Times New Roman" w:hAnsi="Times New Roman" w:cs="Times New Roman"/>
          <w:sz w:val="24"/>
          <w:szCs w:val="24"/>
        </w:rPr>
        <w:t xml:space="preserve"> на територията на </w:t>
      </w:r>
      <w:r w:rsidR="00784F6C">
        <w:rPr>
          <w:rFonts w:ascii="Times New Roman" w:hAnsi="Times New Roman" w:cs="Times New Roman"/>
          <w:sz w:val="24"/>
          <w:szCs w:val="24"/>
        </w:rPr>
        <w:t xml:space="preserve">Република </w:t>
      </w:r>
      <w:r w:rsidR="004D0370">
        <w:rPr>
          <w:rFonts w:ascii="Times New Roman" w:hAnsi="Times New Roman" w:cs="Times New Roman"/>
          <w:sz w:val="24"/>
          <w:szCs w:val="24"/>
        </w:rPr>
        <w:t>България</w:t>
      </w:r>
      <w:r w:rsidR="004B4FB9">
        <w:rPr>
          <w:rFonts w:ascii="Times New Roman" w:hAnsi="Times New Roman" w:cs="Times New Roman"/>
          <w:sz w:val="24"/>
          <w:szCs w:val="24"/>
        </w:rPr>
        <w:t xml:space="preserve"> </w:t>
      </w:r>
      <w:r w:rsidR="004B4FB9" w:rsidRPr="004B4FB9">
        <w:rPr>
          <w:rFonts w:ascii="Times New Roman" w:hAnsi="Times New Roman" w:cs="Times New Roman"/>
          <w:sz w:val="24"/>
          <w:szCs w:val="24"/>
        </w:rPr>
        <w:t>или да са еквивалентно лице на търговец по смисъла на законодателството на държава-членка на Европейското икономическо пространство (ЕИП).</w:t>
      </w:r>
    </w:p>
    <w:p w14:paraId="46464908" w14:textId="77777777" w:rsidR="004B4FB9" w:rsidRDefault="004B4FB9" w:rsidP="004D0370">
      <w:pPr>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cs="Times New Roman"/>
          <w:sz w:val="24"/>
          <w:szCs w:val="24"/>
        </w:rPr>
      </w:pPr>
      <w:r w:rsidRPr="004B4FB9">
        <w:rPr>
          <w:rFonts w:ascii="Times New Roman" w:hAnsi="Times New Roman" w:cs="Times New Roman"/>
          <w:sz w:val="24"/>
          <w:szCs w:val="24"/>
        </w:rPr>
        <w:t xml:space="preserve">Клонове на юридически лица, регистрирани в България, </w:t>
      </w:r>
      <w:r w:rsidRPr="00924DC6">
        <w:rPr>
          <w:rFonts w:ascii="Times New Roman" w:hAnsi="Times New Roman" w:cs="Times New Roman"/>
          <w:b/>
          <w:sz w:val="24"/>
          <w:szCs w:val="24"/>
        </w:rPr>
        <w:t>не могат да участват</w:t>
      </w:r>
      <w:r w:rsidRPr="004B4FB9">
        <w:rPr>
          <w:rFonts w:ascii="Times New Roman" w:hAnsi="Times New Roman" w:cs="Times New Roman"/>
          <w:sz w:val="24"/>
          <w:szCs w:val="24"/>
        </w:rPr>
        <w:t xml:space="preserve"> в процедурата поради липсата на самостоятелна правосубектност.</w:t>
      </w:r>
    </w:p>
    <w:p w14:paraId="4DF522EF" w14:textId="3CACA517" w:rsidR="00CB7838" w:rsidRPr="004B4FB9" w:rsidRDefault="004B4FB9" w:rsidP="004D0370">
      <w:pPr>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cs="Times New Roman"/>
          <w:sz w:val="24"/>
          <w:szCs w:val="24"/>
        </w:rPr>
      </w:pPr>
      <w:r w:rsidRPr="004B4FB9">
        <w:rPr>
          <w:rFonts w:ascii="Times New Roman" w:hAnsi="Times New Roman" w:cs="Times New Roman"/>
          <w:sz w:val="24"/>
          <w:szCs w:val="24"/>
        </w:rPr>
        <w:t xml:space="preserve">В случай че кандидатът е еквивалентно лице на търговец по смисъла на Търговския закон или на Закона на кооперациите съгласно законодателството на държава-членка на ЕИП, с оглед извършване на плащания по процедурата, към датата на сключване на административния договор за предоставяне на безвъзмездна финансова помощ (АДПБФП), кандидатът следва да е регистриран по реда на Закона за търговския регистър и регистъра на юридическите лица с нестопанска цел. С цел избягване на подмяна на оценката, новорегистрираното предприятие следва да бъде дружество по смисъла на Търговския закон </w:t>
      </w:r>
      <w:r w:rsidRPr="004B4FB9">
        <w:rPr>
          <w:rFonts w:ascii="Times New Roman" w:hAnsi="Times New Roman" w:cs="Times New Roman"/>
          <w:sz w:val="24"/>
          <w:szCs w:val="24"/>
        </w:rPr>
        <w:lastRenderedPageBreak/>
        <w:t>с едноличен собственик на капитала - чуждестранното предприятие-кандидат по настоящата процедура.</w:t>
      </w:r>
      <w:r w:rsidR="00CB7838" w:rsidRPr="004B4FB9">
        <w:rPr>
          <w:rFonts w:ascii="Times New Roman" w:hAnsi="Times New Roman" w:cs="Times New Roman"/>
          <w:sz w:val="24"/>
          <w:szCs w:val="24"/>
        </w:rPr>
        <w:t>.</w:t>
      </w:r>
      <w:r w:rsidRPr="004B4FB9">
        <w:rPr>
          <w:rFonts w:ascii="Times New Roman" w:hAnsi="Times New Roman" w:cs="Times New Roman"/>
          <w:sz w:val="24"/>
          <w:szCs w:val="24"/>
        </w:rPr>
        <w:t xml:space="preserve"> </w:t>
      </w:r>
    </w:p>
    <w:p w14:paraId="1F35237B" w14:textId="4F286911" w:rsidR="001F30F8" w:rsidRDefault="001F30F8" w:rsidP="004D0370">
      <w:pPr>
        <w:pStyle w:val="ListParagraph"/>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cs="Times New Roman"/>
          <w:sz w:val="24"/>
          <w:szCs w:val="24"/>
        </w:rPr>
      </w:pPr>
      <w:r w:rsidRPr="00A53723">
        <w:rPr>
          <w:rFonts w:ascii="Times New Roman" w:hAnsi="Times New Roman" w:cs="Times New Roman"/>
          <w:sz w:val="24"/>
          <w:szCs w:val="24"/>
        </w:rPr>
        <w:t>Бенефициентите подписват споразумението за финансиране с ЕК чрез съответното Съвместно предприятие</w:t>
      </w:r>
      <w:r w:rsidR="006E5E4A">
        <w:rPr>
          <w:rFonts w:ascii="Times New Roman" w:hAnsi="Times New Roman" w:cs="Times New Roman"/>
          <w:sz w:val="24"/>
          <w:szCs w:val="24"/>
        </w:rPr>
        <w:t xml:space="preserve"> </w:t>
      </w:r>
      <w:r w:rsidRPr="00A53723">
        <w:rPr>
          <w:rFonts w:ascii="Times New Roman" w:hAnsi="Times New Roman" w:cs="Times New Roman"/>
          <w:sz w:val="24"/>
          <w:szCs w:val="24"/>
        </w:rPr>
        <w:t xml:space="preserve">и носят пълна отговорност за изпълнението на сключения договор пред финансиращия орган, както и за спазването на всички произтичащи от това задължения. </w:t>
      </w:r>
    </w:p>
    <w:p w14:paraId="11FBC93A" w14:textId="77777777" w:rsidR="004D0370" w:rsidRDefault="004D0370" w:rsidP="004D0370">
      <w:pPr>
        <w:pStyle w:val="ListParagraph"/>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cs="Times New Roman"/>
          <w:sz w:val="24"/>
          <w:szCs w:val="24"/>
        </w:rPr>
      </w:pPr>
    </w:p>
    <w:p w14:paraId="16450B3E" w14:textId="7895D7EA" w:rsidR="006E5E4A" w:rsidRDefault="006E5E4A" w:rsidP="004D0370">
      <w:pPr>
        <w:pStyle w:val="ListParagraph"/>
        <w:numPr>
          <w:ilvl w:val="0"/>
          <w:numId w:val="39"/>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6E5E4A">
        <w:rPr>
          <w:rFonts w:ascii="Times New Roman" w:hAnsi="Times New Roman" w:cs="Times New Roman"/>
          <w:sz w:val="24"/>
          <w:szCs w:val="24"/>
        </w:rPr>
        <w:t>Финансов капацитет на кандидат</w:t>
      </w:r>
      <w:r w:rsidR="0031198D">
        <w:rPr>
          <w:rFonts w:ascii="Times New Roman" w:hAnsi="Times New Roman" w:cs="Times New Roman"/>
          <w:sz w:val="24"/>
          <w:szCs w:val="24"/>
        </w:rPr>
        <w:t>а</w:t>
      </w:r>
      <w:r w:rsidRPr="006E5E4A">
        <w:rPr>
          <w:rFonts w:ascii="Times New Roman" w:hAnsi="Times New Roman" w:cs="Times New Roman"/>
          <w:sz w:val="24"/>
          <w:szCs w:val="24"/>
        </w:rPr>
        <w:t xml:space="preserve"> (</w:t>
      </w:r>
      <w:r w:rsidR="004035C2">
        <w:rPr>
          <w:rFonts w:ascii="Times New Roman" w:hAnsi="Times New Roman" w:cs="Times New Roman"/>
          <w:sz w:val="24"/>
          <w:szCs w:val="24"/>
        </w:rPr>
        <w:t>координатор или партньор, от европейското институционализирано партньорство</w:t>
      </w:r>
      <w:r w:rsidRPr="006E5E4A">
        <w:rPr>
          <w:rFonts w:ascii="Times New Roman" w:hAnsi="Times New Roman" w:cs="Times New Roman"/>
          <w:sz w:val="24"/>
          <w:szCs w:val="24"/>
        </w:rPr>
        <w:t>)</w:t>
      </w:r>
      <w:r w:rsidR="00602E84">
        <w:rPr>
          <w:rFonts w:ascii="Times New Roman" w:hAnsi="Times New Roman" w:cs="Times New Roman"/>
          <w:sz w:val="24"/>
          <w:szCs w:val="24"/>
        </w:rPr>
        <w:t xml:space="preserve">, </w:t>
      </w:r>
      <w:r w:rsidR="0031198D">
        <w:rPr>
          <w:rFonts w:ascii="Times New Roman" w:hAnsi="Times New Roman" w:cs="Times New Roman"/>
          <w:sz w:val="24"/>
          <w:szCs w:val="24"/>
        </w:rPr>
        <w:t xml:space="preserve">който е </w:t>
      </w:r>
      <w:r w:rsidR="00602E84">
        <w:rPr>
          <w:rFonts w:ascii="Times New Roman" w:hAnsi="Times New Roman" w:cs="Times New Roman"/>
          <w:sz w:val="24"/>
          <w:szCs w:val="24"/>
        </w:rPr>
        <w:t>конкретен бенефициент по настоящата процедура</w:t>
      </w:r>
      <w:r w:rsidRPr="006E5E4A">
        <w:rPr>
          <w:rFonts w:ascii="Times New Roman" w:hAnsi="Times New Roman" w:cs="Times New Roman"/>
          <w:sz w:val="24"/>
          <w:szCs w:val="24"/>
        </w:rPr>
        <w:t>:</w:t>
      </w:r>
    </w:p>
    <w:p w14:paraId="74D65D50" w14:textId="77777777" w:rsidR="00784F6C" w:rsidRPr="00784F6C" w:rsidRDefault="00784F6C" w:rsidP="00784F6C">
      <w:pPr>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cs="Times New Roman"/>
          <w:sz w:val="24"/>
          <w:szCs w:val="24"/>
        </w:rPr>
      </w:pPr>
    </w:p>
    <w:p w14:paraId="71CCFC52" w14:textId="27D17A05" w:rsidR="006E5E4A" w:rsidRPr="006E5E4A" w:rsidRDefault="006E5E4A" w:rsidP="004035C2">
      <w:pPr>
        <w:pStyle w:val="ListParagraph"/>
        <w:pBdr>
          <w:top w:val="single" w:sz="4" w:space="1" w:color="auto"/>
          <w:left w:val="single" w:sz="4" w:space="4" w:color="auto"/>
          <w:bottom w:val="single" w:sz="4" w:space="1" w:color="auto"/>
          <w:right w:val="single" w:sz="4" w:space="4" w:color="auto"/>
        </w:pBdr>
        <w:ind w:left="-142"/>
        <w:jc w:val="both"/>
        <w:rPr>
          <w:rFonts w:ascii="Times New Roman" w:hAnsi="Times New Roman" w:cs="Times New Roman"/>
          <w:sz w:val="24"/>
          <w:szCs w:val="24"/>
        </w:rPr>
      </w:pPr>
      <w:r w:rsidRPr="006E5E4A">
        <w:rPr>
          <w:rFonts w:ascii="Times New Roman" w:hAnsi="Times New Roman" w:cs="Times New Roman"/>
          <w:sz w:val="24"/>
          <w:szCs w:val="24"/>
        </w:rPr>
        <w:t xml:space="preserve">Въз основа на извършената оценка на проектното предложение от експертите по процедурата на ЕК по </w:t>
      </w:r>
      <w:r>
        <w:rPr>
          <w:rFonts w:ascii="Times New Roman" w:hAnsi="Times New Roman" w:cs="Times New Roman"/>
          <w:sz w:val="24"/>
          <w:szCs w:val="24"/>
        </w:rPr>
        <w:t>Програма „Хоризонт Европа“</w:t>
      </w:r>
      <w:r w:rsidRPr="006E5E4A">
        <w:rPr>
          <w:rFonts w:ascii="Times New Roman" w:hAnsi="Times New Roman" w:cs="Times New Roman"/>
          <w:sz w:val="24"/>
          <w:szCs w:val="24"/>
        </w:rPr>
        <w:t xml:space="preserve"> (Evaluation Summary Report) се приема, че Кандидатът разполага с административен и оперативен капацитет. </w:t>
      </w:r>
    </w:p>
    <w:p w14:paraId="5FF8DBD6" w14:textId="61D00B76" w:rsidR="006E5E4A" w:rsidRPr="006E5E4A" w:rsidRDefault="006E5E4A" w:rsidP="006E5E4A">
      <w:pPr>
        <w:pStyle w:val="ListParagraph"/>
        <w:pBdr>
          <w:top w:val="single" w:sz="4" w:space="1" w:color="auto"/>
          <w:left w:val="single" w:sz="4" w:space="4" w:color="auto"/>
          <w:bottom w:val="single" w:sz="4" w:space="1" w:color="auto"/>
          <w:right w:val="single" w:sz="4" w:space="4" w:color="auto"/>
        </w:pBdr>
        <w:ind w:left="-142"/>
        <w:jc w:val="both"/>
        <w:rPr>
          <w:rFonts w:ascii="Times New Roman" w:hAnsi="Times New Roman" w:cs="Times New Roman"/>
          <w:sz w:val="24"/>
          <w:szCs w:val="24"/>
        </w:rPr>
      </w:pPr>
      <w:r w:rsidRPr="006E5E4A">
        <w:rPr>
          <w:rFonts w:ascii="Times New Roman" w:hAnsi="Times New Roman" w:cs="Times New Roman"/>
          <w:sz w:val="24"/>
          <w:szCs w:val="24"/>
        </w:rPr>
        <w:t xml:space="preserve">В изпълнение на чл. 25, ал. 2 от ПМС № 23/2023 г. </w:t>
      </w:r>
      <w:r w:rsidR="002606E5">
        <w:rPr>
          <w:rFonts w:ascii="Times New Roman" w:hAnsi="Times New Roman" w:cs="Times New Roman"/>
          <w:sz w:val="24"/>
          <w:szCs w:val="24"/>
        </w:rPr>
        <w:t xml:space="preserve">кандидатът </w:t>
      </w:r>
      <w:r w:rsidRPr="006E5E4A">
        <w:rPr>
          <w:rFonts w:ascii="Times New Roman" w:hAnsi="Times New Roman" w:cs="Times New Roman"/>
          <w:sz w:val="24"/>
          <w:szCs w:val="24"/>
        </w:rPr>
        <w:t xml:space="preserve">декларира, че разполага с необходимите финансови ресурси и механизми за покриване на оперативните разходи и разходите за поддръжка по операциите, включващи инвестиции в инфраструктура или производствени инвестиции, за да се гарантира тяхната финансова устойчивост. </w:t>
      </w:r>
    </w:p>
    <w:p w14:paraId="21A89573" w14:textId="77777777" w:rsidR="00693DAE" w:rsidRDefault="006E5E4A" w:rsidP="00693DAE">
      <w:pPr>
        <w:pStyle w:val="ListParagraph"/>
        <w:pBdr>
          <w:top w:val="single" w:sz="4" w:space="1" w:color="auto"/>
          <w:left w:val="single" w:sz="4" w:space="4" w:color="auto"/>
          <w:bottom w:val="single" w:sz="4" w:space="1" w:color="auto"/>
          <w:right w:val="single" w:sz="4" w:space="4" w:color="auto"/>
        </w:pBdr>
        <w:ind w:left="-142"/>
        <w:jc w:val="both"/>
        <w:rPr>
          <w:rFonts w:ascii="Times New Roman" w:hAnsi="Times New Roman" w:cs="Times New Roman"/>
          <w:sz w:val="24"/>
          <w:szCs w:val="24"/>
        </w:rPr>
      </w:pPr>
      <w:r w:rsidRPr="006E5E4A">
        <w:rPr>
          <w:rFonts w:ascii="Times New Roman" w:hAnsi="Times New Roman" w:cs="Times New Roman"/>
          <w:sz w:val="24"/>
          <w:szCs w:val="24"/>
        </w:rPr>
        <w:t>За удостоверяване на финансовия капацитет на кандидата в т. „Допълнителна информация, необходима за оценка на проектното предложение“, поле „Финансов капацитет на кандидата“ от Формуляра за кандидатстване, същият следва задължително да представи информация, че разполага с необходимите финансови ресурси и механизми, позволяващи да се изпълнят предложените в проектното предложение дейности и да се гарантира тяхната финансова устойчивост.</w:t>
      </w:r>
      <w:r w:rsidR="00693DAE" w:rsidRPr="00693DAE">
        <w:rPr>
          <w:rFonts w:ascii="Times New Roman" w:hAnsi="Times New Roman" w:cs="Times New Roman"/>
          <w:sz w:val="24"/>
          <w:szCs w:val="24"/>
        </w:rPr>
        <w:t xml:space="preserve"> </w:t>
      </w:r>
    </w:p>
    <w:p w14:paraId="2D4BFD96" w14:textId="32F40DFD" w:rsidR="006E5E4A" w:rsidRPr="00A53723" w:rsidRDefault="00693DAE" w:rsidP="006E5E4A">
      <w:pPr>
        <w:pStyle w:val="ListParagraph"/>
        <w:pBdr>
          <w:top w:val="single" w:sz="4" w:space="1" w:color="auto"/>
          <w:left w:val="single" w:sz="4" w:space="4" w:color="auto"/>
          <w:bottom w:val="single" w:sz="4" w:space="1" w:color="auto"/>
          <w:right w:val="single" w:sz="4" w:space="4" w:color="auto"/>
        </w:pBdr>
        <w:ind w:left="-142"/>
        <w:jc w:val="both"/>
        <w:rPr>
          <w:rFonts w:ascii="Times New Roman" w:hAnsi="Times New Roman" w:cs="Times New Roman"/>
          <w:sz w:val="24"/>
          <w:szCs w:val="24"/>
        </w:rPr>
      </w:pPr>
      <w:r>
        <w:rPr>
          <w:rFonts w:ascii="Times New Roman" w:hAnsi="Times New Roman" w:cs="Times New Roman"/>
          <w:b/>
          <w:sz w:val="24"/>
          <w:szCs w:val="24"/>
        </w:rPr>
        <w:t xml:space="preserve">ВАЖНО: </w:t>
      </w:r>
      <w:r w:rsidRPr="006E5E4A">
        <w:rPr>
          <w:rFonts w:ascii="Times New Roman" w:hAnsi="Times New Roman" w:cs="Times New Roman"/>
          <w:sz w:val="24"/>
          <w:szCs w:val="24"/>
        </w:rPr>
        <w:t xml:space="preserve">В случай че една организация подаде повече от едно проектно предложение по настоящата процедура за един и същ сключен договор по </w:t>
      </w:r>
      <w:r>
        <w:rPr>
          <w:rFonts w:ascii="Times New Roman" w:hAnsi="Times New Roman" w:cs="Times New Roman"/>
          <w:sz w:val="24"/>
          <w:szCs w:val="24"/>
        </w:rPr>
        <w:t>Програма „Хоризонт Европа“</w:t>
      </w:r>
      <w:r w:rsidRPr="006E5E4A">
        <w:rPr>
          <w:rFonts w:ascii="Times New Roman" w:hAnsi="Times New Roman" w:cs="Times New Roman"/>
          <w:sz w:val="24"/>
          <w:szCs w:val="24"/>
        </w:rPr>
        <w:t>, за разглеждане се приема единствено последното подадено предложение, като всички предходни се считат за оттеглени.</w:t>
      </w:r>
    </w:p>
    <w:p w14:paraId="63CB796E" w14:textId="77777777" w:rsidR="00C227DA" w:rsidRPr="00A53723" w:rsidRDefault="00C227DA" w:rsidP="001F30F8">
      <w:pPr>
        <w:pStyle w:val="ListParagraph"/>
        <w:spacing w:after="360" w:line="276" w:lineRule="auto"/>
        <w:ind w:left="-142"/>
        <w:jc w:val="both"/>
        <w:rPr>
          <w:rFonts w:ascii="Times New Roman" w:hAnsi="Times New Roman" w:cs="Times New Roman"/>
          <w:sz w:val="24"/>
          <w:szCs w:val="24"/>
        </w:rPr>
      </w:pPr>
    </w:p>
    <w:p w14:paraId="0FFE62EE" w14:textId="6CF542CE" w:rsidR="002325A3" w:rsidRPr="00A53723" w:rsidRDefault="00CB14EE" w:rsidP="00D82BA8">
      <w:pPr>
        <w:pStyle w:val="Heading2"/>
        <w:spacing w:before="120" w:after="120" w:line="276" w:lineRule="auto"/>
        <w:rPr>
          <w:rFonts w:ascii="Times New Roman" w:hAnsi="Times New Roman" w:cs="Times New Roman"/>
        </w:rPr>
      </w:pPr>
      <w:bookmarkStart w:id="11" w:name="_Toc122094229"/>
      <w:r w:rsidRPr="00A53723">
        <w:rPr>
          <w:rFonts w:ascii="Times New Roman" w:hAnsi="Times New Roman" w:cs="Times New Roman"/>
        </w:rPr>
        <w:t>1</w:t>
      </w:r>
      <w:r w:rsidR="004A58E5" w:rsidRPr="00A53723">
        <w:rPr>
          <w:rFonts w:ascii="Times New Roman" w:hAnsi="Times New Roman" w:cs="Times New Roman"/>
        </w:rPr>
        <w:t>2</w:t>
      </w:r>
      <w:r w:rsidR="002325A3" w:rsidRPr="00A53723">
        <w:rPr>
          <w:rFonts w:ascii="Times New Roman" w:hAnsi="Times New Roman" w:cs="Times New Roman"/>
        </w:rPr>
        <w:t>. Допустими партньори</w:t>
      </w:r>
      <w:r w:rsidR="00EA11C9" w:rsidRPr="00A53723">
        <w:rPr>
          <w:rFonts w:ascii="Times New Roman" w:hAnsi="Times New Roman" w:cs="Times New Roman"/>
        </w:rPr>
        <w:t xml:space="preserve"> (ако е приложимо)</w:t>
      </w:r>
      <w:r w:rsidR="002325A3" w:rsidRPr="00A53723">
        <w:rPr>
          <w:rFonts w:ascii="Times New Roman" w:hAnsi="Times New Roman" w:cs="Times New Roman"/>
        </w:rPr>
        <w:t>:</w:t>
      </w:r>
      <w:bookmarkEnd w:id="11"/>
    </w:p>
    <w:p w14:paraId="1810BF7E" w14:textId="5A2B061B" w:rsidR="007A2DF9" w:rsidRPr="00A53723" w:rsidRDefault="007A2DF9" w:rsidP="007A2DF9">
      <w:pPr>
        <w:pStyle w:val="Heading2"/>
        <w:spacing w:before="120" w:after="120" w:line="276" w:lineRule="auto"/>
        <w:rPr>
          <w:rFonts w:ascii="Times New Roman" w:hAnsi="Times New Roman" w:cs="Times New Roman"/>
        </w:rPr>
      </w:pPr>
      <w:r w:rsidRPr="00A53723">
        <w:rPr>
          <w:rFonts w:ascii="Times New Roman" w:hAnsi="Times New Roman" w:cs="Times New Roman"/>
        </w:rPr>
        <w:t>12.1. Критерии за допустимост на партньорите</w:t>
      </w:r>
    </w:p>
    <w:p w14:paraId="07326EA8" w14:textId="77777777" w:rsidR="00924DC6" w:rsidRPr="00924DC6" w:rsidRDefault="00294FAB" w:rsidP="00E8469A">
      <w:pPr>
        <w:pStyle w:val="ListParagraph"/>
        <w:pBdr>
          <w:top w:val="single" w:sz="4" w:space="1" w:color="auto"/>
          <w:left w:val="single" w:sz="4" w:space="4" w:color="auto"/>
          <w:bottom w:val="single" w:sz="4" w:space="1" w:color="auto"/>
          <w:right w:val="single" w:sz="4" w:space="4" w:color="auto"/>
        </w:pBdr>
        <w:ind w:left="-142"/>
        <w:jc w:val="both"/>
        <w:rPr>
          <w:rFonts w:ascii="Times New Roman" w:hAnsi="Times New Roman" w:cs="Times New Roman"/>
          <w:b/>
          <w:sz w:val="24"/>
          <w:szCs w:val="24"/>
        </w:rPr>
      </w:pPr>
      <w:bookmarkStart w:id="12" w:name="_Toc122094230"/>
      <w:r w:rsidRPr="00924DC6">
        <w:rPr>
          <w:rFonts w:ascii="Times New Roman" w:hAnsi="Times New Roman" w:cs="Times New Roman"/>
          <w:b/>
          <w:sz w:val="24"/>
          <w:szCs w:val="24"/>
        </w:rPr>
        <w:t>Допустимите партньори по процедурата следва да са</w:t>
      </w:r>
      <w:r w:rsidR="00924DC6" w:rsidRPr="00924DC6">
        <w:rPr>
          <w:rFonts w:ascii="Times New Roman" w:hAnsi="Times New Roman" w:cs="Times New Roman"/>
          <w:b/>
          <w:sz w:val="24"/>
          <w:szCs w:val="24"/>
        </w:rPr>
        <w:t>:</w:t>
      </w:r>
    </w:p>
    <w:p w14:paraId="563494CF" w14:textId="2FDD87CC" w:rsidR="00095D44" w:rsidRDefault="00924DC6" w:rsidP="00E8469A">
      <w:pPr>
        <w:pStyle w:val="ListParagraph"/>
        <w:pBdr>
          <w:top w:val="single" w:sz="4" w:space="1" w:color="auto"/>
          <w:left w:val="single" w:sz="4" w:space="4" w:color="auto"/>
          <w:bottom w:val="single" w:sz="4" w:space="1" w:color="auto"/>
          <w:right w:val="single" w:sz="4" w:space="4" w:color="auto"/>
        </w:pBdr>
        <w:ind w:left="-142"/>
        <w:jc w:val="both"/>
        <w:rPr>
          <w:rFonts w:ascii="Times New Roman" w:hAnsi="Times New Roman" w:cs="Times New Roman"/>
          <w:sz w:val="24"/>
          <w:szCs w:val="24"/>
        </w:rPr>
      </w:pPr>
      <w:r w:rsidRPr="00924DC6">
        <w:rPr>
          <w:rFonts w:ascii="Times New Roman" w:hAnsi="Times New Roman" w:cs="Times New Roman"/>
          <w:b/>
          <w:sz w:val="24"/>
          <w:szCs w:val="24"/>
        </w:rPr>
        <w:t>1)</w:t>
      </w:r>
      <w:r w:rsidR="00294FAB" w:rsidRPr="00294FAB">
        <w:rPr>
          <w:rFonts w:ascii="Times New Roman" w:hAnsi="Times New Roman" w:cs="Times New Roman"/>
          <w:sz w:val="24"/>
          <w:szCs w:val="24"/>
        </w:rPr>
        <w:t xml:space="preserve"> </w:t>
      </w:r>
      <w:r w:rsidRPr="00294FAB">
        <w:rPr>
          <w:rFonts w:ascii="Times New Roman" w:hAnsi="Times New Roman" w:cs="Times New Roman"/>
          <w:sz w:val="24"/>
          <w:szCs w:val="24"/>
        </w:rPr>
        <w:t xml:space="preserve">Посочени </w:t>
      </w:r>
      <w:r w:rsidR="00294FAB" w:rsidRPr="00294FAB">
        <w:rPr>
          <w:rFonts w:ascii="Times New Roman" w:hAnsi="Times New Roman" w:cs="Times New Roman"/>
          <w:sz w:val="24"/>
          <w:szCs w:val="24"/>
        </w:rPr>
        <w:t xml:space="preserve">като </w:t>
      </w:r>
      <w:r w:rsidR="00634A26">
        <w:rPr>
          <w:rFonts w:ascii="Times New Roman" w:hAnsi="Times New Roman" w:cs="Times New Roman"/>
          <w:sz w:val="24"/>
          <w:szCs w:val="24"/>
        </w:rPr>
        <w:t xml:space="preserve">партньори </w:t>
      </w:r>
      <w:r w:rsidR="00634A26" w:rsidRPr="00634A26">
        <w:rPr>
          <w:rFonts w:ascii="Times New Roman" w:hAnsi="Times New Roman" w:cs="Times New Roman"/>
          <w:sz w:val="24"/>
          <w:szCs w:val="24"/>
        </w:rPr>
        <w:t>в сключен договор с ЕК в рамките на регулярни конкурсни сесии на европейските институционализирани партньорства, определени в съответствие с Регламент 2021/2085 по Рамкова програма „Хоризонт Европа“</w:t>
      </w:r>
      <w:r w:rsidR="00294FAB" w:rsidRPr="00294FAB">
        <w:rPr>
          <w:rFonts w:ascii="Times New Roman" w:hAnsi="Times New Roman" w:cs="Times New Roman"/>
          <w:sz w:val="24"/>
          <w:szCs w:val="24"/>
        </w:rPr>
        <w:t xml:space="preserve">. </w:t>
      </w:r>
    </w:p>
    <w:p w14:paraId="19479A84" w14:textId="07640EC4" w:rsidR="00095D44" w:rsidRPr="004B4FB9" w:rsidRDefault="00924DC6" w:rsidP="00E8469A">
      <w:pPr>
        <w:pStyle w:val="ListParagraph"/>
        <w:pBdr>
          <w:top w:val="single" w:sz="4" w:space="1" w:color="auto"/>
          <w:left w:val="single" w:sz="4" w:space="4" w:color="auto"/>
          <w:bottom w:val="single" w:sz="4" w:space="1" w:color="auto"/>
          <w:right w:val="single" w:sz="4" w:space="4" w:color="auto"/>
        </w:pBdr>
        <w:ind w:left="-142"/>
        <w:jc w:val="both"/>
        <w:rPr>
          <w:rFonts w:ascii="Times New Roman" w:hAnsi="Times New Roman" w:cs="Times New Roman"/>
          <w:sz w:val="24"/>
          <w:szCs w:val="24"/>
        </w:rPr>
      </w:pPr>
      <w:r w:rsidRPr="00924DC6">
        <w:rPr>
          <w:rFonts w:ascii="Times New Roman" w:hAnsi="Times New Roman" w:cs="Times New Roman"/>
          <w:b/>
          <w:sz w:val="24"/>
          <w:szCs w:val="24"/>
        </w:rPr>
        <w:t>2)</w:t>
      </w:r>
      <w:r>
        <w:rPr>
          <w:rFonts w:ascii="Times New Roman" w:hAnsi="Times New Roman" w:cs="Times New Roman"/>
          <w:sz w:val="24"/>
          <w:szCs w:val="24"/>
        </w:rPr>
        <w:t xml:space="preserve"> Регистрирани</w:t>
      </w:r>
      <w:r w:rsidRPr="00A53723">
        <w:rPr>
          <w:rFonts w:ascii="Times New Roman" w:hAnsi="Times New Roman" w:cs="Times New Roman"/>
          <w:sz w:val="24"/>
          <w:szCs w:val="24"/>
        </w:rPr>
        <w:t xml:space="preserve"> </w:t>
      </w:r>
      <w:r w:rsidR="00095D44" w:rsidRPr="00A53723">
        <w:rPr>
          <w:rFonts w:ascii="Times New Roman" w:hAnsi="Times New Roman" w:cs="Times New Roman"/>
          <w:sz w:val="24"/>
          <w:szCs w:val="24"/>
        </w:rPr>
        <w:t>на територията на</w:t>
      </w:r>
      <w:r w:rsidR="00E8469A">
        <w:rPr>
          <w:rFonts w:ascii="Times New Roman" w:hAnsi="Times New Roman" w:cs="Times New Roman"/>
          <w:sz w:val="24"/>
          <w:szCs w:val="24"/>
        </w:rPr>
        <w:t xml:space="preserve"> Република</w:t>
      </w:r>
      <w:r w:rsidR="00095D44" w:rsidRPr="00A53723">
        <w:rPr>
          <w:rFonts w:ascii="Times New Roman" w:hAnsi="Times New Roman" w:cs="Times New Roman"/>
          <w:sz w:val="24"/>
          <w:szCs w:val="24"/>
        </w:rPr>
        <w:t xml:space="preserve"> България</w:t>
      </w:r>
      <w:r w:rsidR="00095D44">
        <w:rPr>
          <w:rFonts w:ascii="Times New Roman" w:hAnsi="Times New Roman" w:cs="Times New Roman"/>
          <w:sz w:val="24"/>
          <w:szCs w:val="24"/>
        </w:rPr>
        <w:t xml:space="preserve"> </w:t>
      </w:r>
      <w:r w:rsidR="00095D44" w:rsidRPr="004B4FB9">
        <w:rPr>
          <w:rFonts w:ascii="Times New Roman" w:hAnsi="Times New Roman" w:cs="Times New Roman"/>
          <w:sz w:val="24"/>
          <w:szCs w:val="24"/>
        </w:rPr>
        <w:t>или са еквивалентно лице на търговец по смисъла на законодателството на държава-членка на Европейското икономическо пространство (ЕИП).</w:t>
      </w:r>
    </w:p>
    <w:p w14:paraId="6AFF7525" w14:textId="77777777" w:rsidR="00095D44" w:rsidRDefault="00095D44" w:rsidP="00E8469A">
      <w:pPr>
        <w:pStyle w:val="ListParagraph"/>
        <w:pBdr>
          <w:top w:val="single" w:sz="4" w:space="1" w:color="auto"/>
          <w:left w:val="single" w:sz="4" w:space="4" w:color="auto"/>
          <w:bottom w:val="single" w:sz="4" w:space="1" w:color="auto"/>
          <w:right w:val="single" w:sz="4" w:space="4" w:color="auto"/>
        </w:pBdr>
        <w:ind w:left="-142"/>
        <w:jc w:val="both"/>
        <w:rPr>
          <w:rFonts w:ascii="Times New Roman" w:hAnsi="Times New Roman" w:cs="Times New Roman"/>
          <w:sz w:val="24"/>
          <w:szCs w:val="24"/>
        </w:rPr>
      </w:pPr>
      <w:r w:rsidRPr="004B4FB9">
        <w:rPr>
          <w:rFonts w:ascii="Times New Roman" w:hAnsi="Times New Roman" w:cs="Times New Roman"/>
          <w:sz w:val="24"/>
          <w:szCs w:val="24"/>
        </w:rPr>
        <w:t>Клонове на юридически лица, регистрирани в България, не могат да участват в процедурата поради липсата на самостоятелна правосубектност.</w:t>
      </w:r>
    </w:p>
    <w:p w14:paraId="653DF94F" w14:textId="3D0C6632" w:rsidR="00095D44" w:rsidRDefault="00095D44" w:rsidP="00E8469A">
      <w:pPr>
        <w:pStyle w:val="ListParagraph"/>
        <w:pBdr>
          <w:top w:val="single" w:sz="4" w:space="1" w:color="auto"/>
          <w:left w:val="single" w:sz="4" w:space="4" w:color="auto"/>
          <w:bottom w:val="single" w:sz="4" w:space="1" w:color="auto"/>
          <w:right w:val="single" w:sz="4" w:space="4" w:color="auto"/>
        </w:pBdr>
        <w:ind w:left="-142"/>
        <w:jc w:val="both"/>
        <w:rPr>
          <w:rFonts w:ascii="Times New Roman" w:hAnsi="Times New Roman" w:cs="Times New Roman"/>
          <w:sz w:val="24"/>
          <w:szCs w:val="24"/>
        </w:rPr>
      </w:pPr>
      <w:r w:rsidRPr="004B4FB9">
        <w:rPr>
          <w:rFonts w:ascii="Times New Roman" w:hAnsi="Times New Roman" w:cs="Times New Roman"/>
          <w:sz w:val="24"/>
          <w:szCs w:val="24"/>
        </w:rPr>
        <w:t xml:space="preserve">В случай че </w:t>
      </w:r>
      <w:r>
        <w:rPr>
          <w:rFonts w:ascii="Times New Roman" w:hAnsi="Times New Roman" w:cs="Times New Roman"/>
          <w:sz w:val="24"/>
          <w:szCs w:val="24"/>
        </w:rPr>
        <w:t>партньорът</w:t>
      </w:r>
      <w:r w:rsidRPr="004B4FB9">
        <w:rPr>
          <w:rFonts w:ascii="Times New Roman" w:hAnsi="Times New Roman" w:cs="Times New Roman"/>
          <w:sz w:val="24"/>
          <w:szCs w:val="24"/>
        </w:rPr>
        <w:t xml:space="preserve"> е еквивалентно лице на търговец по смисъла на Търговския закон или на Закона на кооперациите съгласно законодателството на държава-членка на ЕИП, с оглед извършване на плащания по процедурата, към датата на сключване на </w:t>
      </w:r>
      <w:r w:rsidRPr="004B4FB9">
        <w:rPr>
          <w:rFonts w:ascii="Times New Roman" w:hAnsi="Times New Roman" w:cs="Times New Roman"/>
          <w:sz w:val="24"/>
          <w:szCs w:val="24"/>
        </w:rPr>
        <w:lastRenderedPageBreak/>
        <w:t>административния договор за предоставяне на безвъзмездна финансова помощ (АДПБФП), кандидатът следва да е регистриран по реда на Закона за търговския регистър и регистъра на юридическите лица с нестопанска цел. С цел избягване на подмяна на оценката, новорегистрираното предприятие следва да бъде дружество по смисъла на Търговския закон с едноличен собственик на капитала - чуждестранното предприятие-кан</w:t>
      </w:r>
      <w:r w:rsidR="00E8469A">
        <w:rPr>
          <w:rFonts w:ascii="Times New Roman" w:hAnsi="Times New Roman" w:cs="Times New Roman"/>
          <w:sz w:val="24"/>
          <w:szCs w:val="24"/>
        </w:rPr>
        <w:t>дидат по настоящата процедура.</w:t>
      </w:r>
    </w:p>
    <w:p w14:paraId="1FB96961" w14:textId="6C2CAEE4" w:rsidR="00E8469A" w:rsidRPr="004B4FB9" w:rsidRDefault="00E8469A" w:rsidP="00E8469A">
      <w:pPr>
        <w:pStyle w:val="ListParagraph"/>
        <w:pBdr>
          <w:top w:val="single" w:sz="4" w:space="1" w:color="auto"/>
          <w:left w:val="single" w:sz="4" w:space="4" w:color="auto"/>
          <w:bottom w:val="single" w:sz="4" w:space="1" w:color="auto"/>
          <w:right w:val="single" w:sz="4" w:space="4" w:color="auto"/>
        </w:pBdr>
        <w:ind w:left="-142"/>
        <w:jc w:val="both"/>
        <w:rPr>
          <w:rFonts w:ascii="Times New Roman" w:hAnsi="Times New Roman" w:cs="Times New Roman"/>
          <w:sz w:val="24"/>
          <w:szCs w:val="24"/>
        </w:rPr>
      </w:pPr>
      <w:r w:rsidRPr="00E8469A">
        <w:rPr>
          <w:rFonts w:ascii="Times New Roman" w:hAnsi="Times New Roman" w:cs="Times New Roman"/>
          <w:b/>
          <w:sz w:val="24"/>
          <w:szCs w:val="24"/>
        </w:rPr>
        <w:t>ВАЖНО:</w:t>
      </w:r>
      <w:r w:rsidRPr="00E8469A">
        <w:rPr>
          <w:rFonts w:ascii="Times New Roman" w:hAnsi="Times New Roman" w:cs="Times New Roman"/>
          <w:sz w:val="24"/>
          <w:szCs w:val="24"/>
        </w:rPr>
        <w:t xml:space="preserve"> Кандидатът и партньорът/ите на етап кандидатстване следва да представят </w:t>
      </w:r>
      <w:r w:rsidRPr="00E8469A">
        <w:rPr>
          <w:rFonts w:ascii="Times New Roman" w:hAnsi="Times New Roman" w:cs="Times New Roman"/>
          <w:b/>
          <w:sz w:val="24"/>
          <w:szCs w:val="24"/>
        </w:rPr>
        <w:t xml:space="preserve">сключено Споразумение за партньорство  (Приложение </w:t>
      </w:r>
      <w:r w:rsidR="00B25FDC">
        <w:rPr>
          <w:rFonts w:ascii="Times New Roman" w:hAnsi="Times New Roman" w:cs="Times New Roman"/>
          <w:b/>
          <w:sz w:val="24"/>
          <w:szCs w:val="24"/>
        </w:rPr>
        <w:t>8</w:t>
      </w:r>
      <w:r w:rsidRPr="00E8469A">
        <w:rPr>
          <w:rFonts w:ascii="Times New Roman" w:hAnsi="Times New Roman" w:cs="Times New Roman"/>
          <w:b/>
          <w:sz w:val="24"/>
          <w:szCs w:val="24"/>
        </w:rPr>
        <w:t>)</w:t>
      </w:r>
      <w:r w:rsidRPr="00E8469A">
        <w:rPr>
          <w:rFonts w:ascii="Times New Roman" w:hAnsi="Times New Roman" w:cs="Times New Roman"/>
          <w:sz w:val="24"/>
          <w:szCs w:val="24"/>
        </w:rPr>
        <w:t xml:space="preserve"> по ПНИИДИТ, с което партньорите оправомощават координатора да подпише договора за финансиране с Управляващия орган от тяхно име.</w:t>
      </w:r>
    </w:p>
    <w:p w14:paraId="10EE9213" w14:textId="77777777" w:rsidR="00304E14" w:rsidRPr="00304E14" w:rsidRDefault="00304E14" w:rsidP="00304E14">
      <w:pPr>
        <w:keepNext/>
        <w:keepLines/>
        <w:spacing w:before="120" w:after="120"/>
        <w:outlineLvl w:val="1"/>
        <w:rPr>
          <w:rFonts w:ascii="Times New Roman" w:eastAsiaTheme="majorEastAsia" w:hAnsi="Times New Roman" w:cs="Times New Roman"/>
          <w:b/>
          <w:bCs/>
          <w:color w:val="5B9BD5" w:themeColor="accent1"/>
          <w:sz w:val="26"/>
          <w:szCs w:val="26"/>
        </w:rPr>
      </w:pPr>
      <w:bookmarkStart w:id="13" w:name="_Toc139632533"/>
      <w:bookmarkStart w:id="14" w:name="_Toc139632534"/>
      <w:bookmarkStart w:id="15" w:name="_Toc198652576"/>
      <w:r w:rsidRPr="00304E14">
        <w:rPr>
          <w:rFonts w:ascii="Times New Roman" w:eastAsiaTheme="majorEastAsia" w:hAnsi="Times New Roman" w:cs="Times New Roman"/>
          <w:b/>
          <w:bCs/>
          <w:color w:val="5B9BD5" w:themeColor="accent1"/>
          <w:sz w:val="26"/>
          <w:szCs w:val="26"/>
        </w:rPr>
        <w:t>12.2. Допустими асоциирани партньори:</w:t>
      </w:r>
      <w:bookmarkEnd w:id="13"/>
    </w:p>
    <w:p w14:paraId="1DA6C14A" w14:textId="599D8C4B" w:rsidR="00784F6C" w:rsidRDefault="00304E14" w:rsidP="00E8469A">
      <w:pPr>
        <w:pStyle w:val="ListParagraph"/>
        <w:pBdr>
          <w:top w:val="single" w:sz="4" w:space="1" w:color="auto"/>
          <w:left w:val="single" w:sz="4" w:space="4" w:color="auto"/>
          <w:bottom w:val="single" w:sz="4" w:space="1" w:color="auto"/>
          <w:right w:val="single" w:sz="4" w:space="4" w:color="auto"/>
        </w:pBdr>
        <w:ind w:left="-142"/>
        <w:jc w:val="both"/>
        <w:rPr>
          <w:rFonts w:ascii="Times New Roman" w:hAnsi="Times New Roman" w:cs="Times New Roman"/>
          <w:sz w:val="24"/>
          <w:szCs w:val="24"/>
        </w:rPr>
      </w:pPr>
      <w:r w:rsidRPr="00304E14">
        <w:rPr>
          <w:rFonts w:ascii="Times New Roman" w:hAnsi="Times New Roman" w:cs="Times New Roman"/>
          <w:sz w:val="24"/>
          <w:szCs w:val="24"/>
        </w:rPr>
        <w:t>Допустими асоциирани партньори</w:t>
      </w:r>
      <w:r>
        <w:rPr>
          <w:rStyle w:val="FootnoteReference"/>
          <w:rFonts w:ascii="Times New Roman" w:hAnsi="Times New Roman" w:cs="Times New Roman"/>
          <w:sz w:val="24"/>
          <w:szCs w:val="24"/>
        </w:rPr>
        <w:footnoteReference w:id="10"/>
      </w:r>
      <w:r w:rsidRPr="00304E14">
        <w:rPr>
          <w:rFonts w:ascii="Times New Roman" w:hAnsi="Times New Roman" w:cs="Times New Roman"/>
          <w:sz w:val="24"/>
          <w:szCs w:val="24"/>
        </w:rPr>
        <w:t xml:space="preserve"> по настоящата процедура са посочените като асоцииран/и партньор/и в</w:t>
      </w:r>
      <w:r w:rsidR="00634A26" w:rsidRPr="00634A26">
        <w:rPr>
          <w:rFonts w:ascii="Times New Roman" w:hAnsi="Times New Roman" w:cs="Times New Roman"/>
          <w:sz w:val="24"/>
          <w:szCs w:val="24"/>
        </w:rPr>
        <w:t xml:space="preserve"> сключен договор с ЕК в рамките на регулярни конкурсни сесии на европейските институционализирани партньорства, определени в съответствие с Регламент 2021/2085 по Рамкова програма „Хоризонт Европа“</w:t>
      </w:r>
      <w:r w:rsidR="00E8469A" w:rsidRPr="00E8469A">
        <w:rPr>
          <w:rFonts w:ascii="Times New Roman" w:hAnsi="Times New Roman" w:cs="Times New Roman"/>
          <w:sz w:val="24"/>
          <w:szCs w:val="24"/>
        </w:rPr>
        <w:t>.</w:t>
      </w:r>
      <w:r w:rsidR="006A17D4">
        <w:rPr>
          <w:rFonts w:ascii="Times New Roman" w:hAnsi="Times New Roman" w:cs="Times New Roman"/>
          <w:sz w:val="24"/>
          <w:szCs w:val="24"/>
        </w:rPr>
        <w:t xml:space="preserve"> </w:t>
      </w:r>
    </w:p>
    <w:p w14:paraId="2B669C00" w14:textId="5A057001" w:rsidR="00304E14" w:rsidRPr="00304E14" w:rsidRDefault="006A17D4" w:rsidP="00E8469A">
      <w:pPr>
        <w:pStyle w:val="ListParagraph"/>
        <w:pBdr>
          <w:top w:val="single" w:sz="4" w:space="1" w:color="auto"/>
          <w:left w:val="single" w:sz="4" w:space="4" w:color="auto"/>
          <w:bottom w:val="single" w:sz="4" w:space="1" w:color="auto"/>
          <w:right w:val="single" w:sz="4" w:space="4" w:color="auto"/>
        </w:pBdr>
        <w:ind w:left="-142"/>
        <w:jc w:val="both"/>
        <w:rPr>
          <w:rFonts w:ascii="Times New Roman" w:hAnsi="Times New Roman" w:cs="Times New Roman"/>
          <w:sz w:val="24"/>
          <w:szCs w:val="24"/>
        </w:rPr>
      </w:pPr>
      <w:r>
        <w:rPr>
          <w:rFonts w:ascii="Times New Roman" w:hAnsi="Times New Roman" w:cs="Times New Roman"/>
          <w:sz w:val="24"/>
          <w:szCs w:val="24"/>
        </w:rPr>
        <w:t>С</w:t>
      </w:r>
      <w:r w:rsidR="00304E14" w:rsidRPr="00304E14">
        <w:rPr>
          <w:rFonts w:ascii="Times New Roman" w:hAnsi="Times New Roman" w:cs="Times New Roman"/>
          <w:sz w:val="24"/>
          <w:szCs w:val="24"/>
        </w:rPr>
        <w:t xml:space="preserve">ъщите следва да бъдат посочени във Формуляра за кандидатстване по ПНИИДИТ в ИСУН и да представят Декларация на асоциирания партньор (Приложение </w:t>
      </w:r>
      <w:r w:rsidR="00B25FDC">
        <w:rPr>
          <w:rFonts w:ascii="Times New Roman" w:hAnsi="Times New Roman" w:cs="Times New Roman"/>
          <w:sz w:val="24"/>
          <w:szCs w:val="24"/>
        </w:rPr>
        <w:t>7</w:t>
      </w:r>
      <w:r>
        <w:rPr>
          <w:rFonts w:ascii="Times New Roman" w:hAnsi="Times New Roman" w:cs="Times New Roman"/>
          <w:sz w:val="24"/>
          <w:szCs w:val="24"/>
        </w:rPr>
        <w:t>)</w:t>
      </w:r>
      <w:r w:rsidR="00304E14" w:rsidRPr="00304E14">
        <w:rPr>
          <w:rFonts w:ascii="Times New Roman" w:hAnsi="Times New Roman" w:cs="Times New Roman"/>
          <w:sz w:val="24"/>
          <w:szCs w:val="24"/>
        </w:rPr>
        <w:t xml:space="preserve"> към Условията за кандидатстване, попълнена и подписана от лице с право да го представлява.</w:t>
      </w:r>
    </w:p>
    <w:p w14:paraId="0F721E32" w14:textId="77777777" w:rsidR="00304E14" w:rsidRDefault="00304E14" w:rsidP="00660B32">
      <w:pPr>
        <w:keepNext/>
        <w:keepLines/>
        <w:spacing w:before="120" w:after="120" w:line="276" w:lineRule="auto"/>
        <w:outlineLvl w:val="1"/>
        <w:rPr>
          <w:rFonts w:ascii="Times New Roman" w:eastAsiaTheme="majorEastAsia" w:hAnsi="Times New Roman" w:cs="Times New Roman"/>
          <w:b/>
          <w:bCs/>
          <w:color w:val="5B9BD5" w:themeColor="accent1"/>
          <w:sz w:val="26"/>
          <w:szCs w:val="26"/>
        </w:rPr>
      </w:pPr>
    </w:p>
    <w:p w14:paraId="20713945" w14:textId="464D2A4F" w:rsidR="00660B32" w:rsidRPr="00660B32" w:rsidRDefault="00660B32" w:rsidP="00660B32">
      <w:pPr>
        <w:keepNext/>
        <w:keepLines/>
        <w:spacing w:before="120" w:after="120" w:line="276" w:lineRule="auto"/>
        <w:outlineLvl w:val="1"/>
        <w:rPr>
          <w:rFonts w:ascii="Times New Roman" w:eastAsiaTheme="majorEastAsia" w:hAnsi="Times New Roman" w:cs="Times New Roman"/>
          <w:b/>
          <w:bCs/>
          <w:color w:val="5B9BD5" w:themeColor="accent1"/>
          <w:sz w:val="26"/>
          <w:szCs w:val="26"/>
        </w:rPr>
      </w:pPr>
      <w:r w:rsidRPr="00660B32">
        <w:rPr>
          <w:rFonts w:ascii="Times New Roman" w:eastAsiaTheme="majorEastAsia" w:hAnsi="Times New Roman" w:cs="Times New Roman"/>
          <w:b/>
          <w:bCs/>
          <w:color w:val="5B9BD5" w:themeColor="accent1"/>
          <w:sz w:val="26"/>
          <w:szCs w:val="26"/>
        </w:rPr>
        <w:t>1</w:t>
      </w:r>
      <w:r w:rsidR="004D67A4">
        <w:rPr>
          <w:rFonts w:ascii="Times New Roman" w:eastAsiaTheme="majorEastAsia" w:hAnsi="Times New Roman" w:cs="Times New Roman"/>
          <w:b/>
          <w:bCs/>
          <w:color w:val="5B9BD5" w:themeColor="accent1"/>
          <w:sz w:val="26"/>
          <w:szCs w:val="26"/>
        </w:rPr>
        <w:t>2</w:t>
      </w:r>
      <w:r w:rsidRPr="00660B32">
        <w:rPr>
          <w:rFonts w:ascii="Times New Roman" w:eastAsiaTheme="majorEastAsia" w:hAnsi="Times New Roman" w:cs="Times New Roman"/>
          <w:b/>
          <w:bCs/>
          <w:color w:val="5B9BD5" w:themeColor="accent1"/>
          <w:sz w:val="26"/>
          <w:szCs w:val="26"/>
        </w:rPr>
        <w:t>.</w:t>
      </w:r>
      <w:r w:rsidR="004D0370">
        <w:rPr>
          <w:rFonts w:ascii="Times New Roman" w:eastAsiaTheme="majorEastAsia" w:hAnsi="Times New Roman" w:cs="Times New Roman"/>
          <w:b/>
          <w:bCs/>
          <w:color w:val="5B9BD5" w:themeColor="accent1"/>
          <w:sz w:val="26"/>
          <w:szCs w:val="26"/>
        </w:rPr>
        <w:t>3</w:t>
      </w:r>
      <w:r w:rsidRPr="00660B32">
        <w:rPr>
          <w:rFonts w:ascii="Times New Roman" w:eastAsiaTheme="majorEastAsia" w:hAnsi="Times New Roman" w:cs="Times New Roman"/>
          <w:b/>
          <w:bCs/>
          <w:color w:val="5B9BD5" w:themeColor="accent1"/>
          <w:sz w:val="26"/>
          <w:szCs w:val="26"/>
        </w:rPr>
        <w:t>. Критерии за недопустимост на кандидати</w:t>
      </w:r>
      <w:r>
        <w:rPr>
          <w:rFonts w:ascii="Times New Roman" w:eastAsiaTheme="majorEastAsia" w:hAnsi="Times New Roman" w:cs="Times New Roman"/>
          <w:b/>
          <w:bCs/>
          <w:color w:val="5B9BD5" w:themeColor="accent1"/>
          <w:sz w:val="26"/>
          <w:szCs w:val="26"/>
          <w:lang w:val="en-US"/>
        </w:rPr>
        <w:t xml:space="preserve"> </w:t>
      </w:r>
      <w:r>
        <w:rPr>
          <w:rFonts w:ascii="Times New Roman" w:eastAsiaTheme="majorEastAsia" w:hAnsi="Times New Roman" w:cs="Times New Roman"/>
          <w:b/>
          <w:bCs/>
          <w:color w:val="5B9BD5" w:themeColor="accent1"/>
          <w:sz w:val="26"/>
          <w:szCs w:val="26"/>
        </w:rPr>
        <w:t>и партньори публични органи</w:t>
      </w:r>
      <w:r w:rsidRPr="00660B32">
        <w:rPr>
          <w:rFonts w:ascii="Times New Roman" w:eastAsiaTheme="majorEastAsia" w:hAnsi="Times New Roman" w:cs="Times New Roman"/>
          <w:b/>
          <w:bCs/>
          <w:color w:val="5B9BD5" w:themeColor="accent1"/>
          <w:sz w:val="26"/>
          <w:szCs w:val="26"/>
        </w:rPr>
        <w:t>:</w:t>
      </w:r>
      <w:r w:rsidRPr="00660B32" w:rsidDel="00263FD6">
        <w:rPr>
          <w:rFonts w:ascii="Times New Roman" w:eastAsiaTheme="majorEastAsia" w:hAnsi="Times New Roman" w:cs="Times New Roman"/>
          <w:b/>
          <w:bCs/>
          <w:color w:val="5B9BD5" w:themeColor="accent1"/>
          <w:sz w:val="26"/>
          <w:szCs w:val="26"/>
        </w:rPr>
        <w:t xml:space="preserve"> </w:t>
      </w:r>
    </w:p>
    <w:tbl>
      <w:tblPr>
        <w:tblW w:w="515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660B32" w:rsidRPr="00660B32" w14:paraId="3C1556D0" w14:textId="77777777" w:rsidTr="009C5F61">
        <w:trPr>
          <w:trHeight w:val="853"/>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32AEDF17" w14:textId="7E082658" w:rsidR="00660B32" w:rsidRPr="00660B32" w:rsidRDefault="00660B32" w:rsidP="00660B32">
            <w:pPr>
              <w:spacing w:before="120" w:after="120" w:line="240" w:lineRule="auto"/>
              <w:jc w:val="both"/>
              <w:rPr>
                <w:rFonts w:ascii="Times New Roman" w:hAnsi="Times New Roman"/>
                <w:b/>
                <w:sz w:val="24"/>
                <w:szCs w:val="24"/>
              </w:rPr>
            </w:pPr>
            <w:r w:rsidRPr="00660B32">
              <w:rPr>
                <w:rFonts w:ascii="Times New Roman" w:hAnsi="Times New Roman"/>
                <w:b/>
                <w:sz w:val="24"/>
                <w:szCs w:val="24"/>
              </w:rPr>
              <w:t>Кандидати</w:t>
            </w:r>
            <w:r>
              <w:rPr>
                <w:rFonts w:ascii="Times New Roman" w:hAnsi="Times New Roman"/>
                <w:b/>
                <w:sz w:val="24"/>
                <w:szCs w:val="24"/>
              </w:rPr>
              <w:t xml:space="preserve"> и партньори</w:t>
            </w:r>
            <w:r w:rsidRPr="00660B32">
              <w:rPr>
                <w:rFonts w:ascii="Times New Roman" w:hAnsi="Times New Roman"/>
                <w:b/>
                <w:sz w:val="24"/>
                <w:szCs w:val="24"/>
              </w:rPr>
              <w:t>,</w:t>
            </w:r>
            <w:r w:rsidRPr="00660B32">
              <w:rPr>
                <w:rFonts w:ascii="Times New Roman" w:hAnsi="Times New Roman"/>
                <w:b/>
                <w:sz w:val="24"/>
                <w:szCs w:val="24"/>
                <w:u w:val="single"/>
              </w:rPr>
              <w:t xml:space="preserve"> които са </w:t>
            </w:r>
            <w:r>
              <w:rPr>
                <w:rFonts w:ascii="Times New Roman" w:hAnsi="Times New Roman"/>
                <w:b/>
                <w:sz w:val="24"/>
                <w:szCs w:val="24"/>
                <w:u w:val="single"/>
              </w:rPr>
              <w:t>публични органи</w:t>
            </w:r>
            <w:r w:rsidRPr="00660B32">
              <w:rPr>
                <w:rFonts w:ascii="Times New Roman" w:hAnsi="Times New Roman"/>
                <w:b/>
                <w:sz w:val="24"/>
                <w:szCs w:val="24"/>
                <w:u w:val="single"/>
              </w:rPr>
              <w:t>,</w:t>
            </w:r>
            <w:r w:rsidRPr="00660B32">
              <w:rPr>
                <w:rFonts w:ascii="Times New Roman" w:hAnsi="Times New Roman"/>
                <w:b/>
                <w:sz w:val="24"/>
                <w:szCs w:val="24"/>
              </w:rPr>
              <w:t xml:space="preserve"> не могат да участват в настоящата процедура и да получат безвъзмездна финансова помощ, в случай че:</w:t>
            </w:r>
          </w:p>
          <w:p w14:paraId="658CB151" w14:textId="31024B31" w:rsidR="00660B32" w:rsidRPr="00660B32" w:rsidRDefault="00E8469A" w:rsidP="00660B32">
            <w:pPr>
              <w:spacing w:before="120" w:after="120" w:line="240" w:lineRule="auto"/>
              <w:jc w:val="both"/>
              <w:rPr>
                <w:rFonts w:ascii="Times New Roman" w:hAnsi="Times New Roman"/>
                <w:sz w:val="24"/>
                <w:szCs w:val="24"/>
              </w:rPr>
            </w:pPr>
            <w:r>
              <w:rPr>
                <w:rFonts w:ascii="Times New Roman" w:hAnsi="Times New Roman"/>
                <w:b/>
                <w:sz w:val="24"/>
                <w:szCs w:val="24"/>
              </w:rPr>
              <w:t>1</w:t>
            </w:r>
            <w:r w:rsidR="00660B32" w:rsidRPr="00660B32">
              <w:rPr>
                <w:rFonts w:ascii="Times New Roman" w:hAnsi="Times New Roman"/>
                <w:b/>
                <w:sz w:val="24"/>
                <w:szCs w:val="24"/>
              </w:rPr>
              <w:t>)</w:t>
            </w:r>
            <w:r w:rsidR="00660B32" w:rsidRPr="00660B32">
              <w:rPr>
                <w:rFonts w:ascii="Times New Roman" w:hAnsi="Times New Roman"/>
                <w:sz w:val="24"/>
                <w:szCs w:val="24"/>
              </w:rPr>
              <w:t xml:space="preserve"> </w:t>
            </w:r>
            <w:r w:rsidR="00660B32">
              <w:rPr>
                <w:rFonts w:ascii="Times New Roman" w:hAnsi="Times New Roman"/>
                <w:sz w:val="24"/>
                <w:szCs w:val="24"/>
              </w:rPr>
              <w:t>За тях</w:t>
            </w:r>
            <w:r w:rsidR="00660B32" w:rsidRPr="00660B32">
              <w:rPr>
                <w:rFonts w:ascii="Times New Roman" w:hAnsi="Times New Roman"/>
                <w:sz w:val="24"/>
                <w:szCs w:val="24"/>
              </w:rPr>
              <w:t xml:space="preserve"> е 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 по проектни предложения,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Шенген и Преходния финансов инструмент, включително от свързаното с тях национално съфинансиране. </w:t>
            </w:r>
          </w:p>
          <w:p w14:paraId="617B4BFD" w14:textId="77777777" w:rsidR="00660B32" w:rsidRPr="00660B32" w:rsidRDefault="00660B32" w:rsidP="00660B32">
            <w:pPr>
              <w:spacing w:before="120" w:after="120" w:line="240" w:lineRule="auto"/>
              <w:jc w:val="both"/>
              <w:rPr>
                <w:rFonts w:ascii="Times New Roman" w:hAnsi="Times New Roman"/>
                <w:sz w:val="24"/>
                <w:szCs w:val="24"/>
              </w:rPr>
            </w:pPr>
            <w:r w:rsidRPr="00660B32">
              <w:rPr>
                <w:rFonts w:ascii="Times New Roman" w:hAnsi="Times New Roman"/>
                <w:b/>
                <w:sz w:val="24"/>
                <w:szCs w:val="24"/>
              </w:rPr>
              <w:t>ВАЖНО:</w:t>
            </w:r>
            <w:r w:rsidRPr="00660B32">
              <w:rPr>
                <w:rFonts w:ascii="Times New Roman" w:hAnsi="Times New Roman"/>
                <w:sz w:val="24"/>
                <w:szCs w:val="24"/>
              </w:rPr>
              <w:t xml:space="preserve"> Горепосоченото ограничение касае само вземания произтичащи от недължимо платени и/или надплатени суми, както и неправомерно получени и/или неправомерно усвоени средства по проектни предложения,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Шенген и Преходния финансов инструмент, които </w:t>
            </w:r>
            <w:r w:rsidRPr="00660B32">
              <w:rPr>
                <w:rFonts w:ascii="Times New Roman" w:hAnsi="Times New Roman"/>
                <w:b/>
                <w:sz w:val="24"/>
                <w:szCs w:val="24"/>
              </w:rPr>
              <w:t>към момента на проверката преди сключване на административния договор не са изплатени</w:t>
            </w:r>
            <w:r w:rsidRPr="00660B32">
              <w:rPr>
                <w:rFonts w:ascii="Times New Roman" w:hAnsi="Times New Roman"/>
                <w:sz w:val="24"/>
                <w:szCs w:val="24"/>
              </w:rPr>
              <w:t xml:space="preserve"> към съответната финансираща институция. Издаването на акт за установяване на публично </w:t>
            </w:r>
            <w:r w:rsidRPr="00660B32">
              <w:rPr>
                <w:rFonts w:ascii="Times New Roman" w:hAnsi="Times New Roman"/>
                <w:sz w:val="24"/>
                <w:szCs w:val="24"/>
              </w:rPr>
              <w:lastRenderedPageBreak/>
              <w:t>държавно вземане само по себе си не е основание за отстраняване на кандидата за недопустимост, ако установеното вземане е погасено.</w:t>
            </w:r>
          </w:p>
          <w:p w14:paraId="521F0166" w14:textId="1A060F60" w:rsidR="00660B32" w:rsidRPr="00660B32" w:rsidRDefault="00660B32" w:rsidP="00660B32">
            <w:pPr>
              <w:spacing w:before="120" w:after="120" w:line="240" w:lineRule="auto"/>
              <w:jc w:val="both"/>
              <w:rPr>
                <w:rFonts w:ascii="Times New Roman" w:hAnsi="Times New Roman"/>
                <w:sz w:val="24"/>
                <w:szCs w:val="24"/>
              </w:rPr>
            </w:pPr>
            <w:r w:rsidRPr="004D0370">
              <w:rPr>
                <w:rFonts w:ascii="Times New Roman" w:hAnsi="Times New Roman"/>
                <w:b/>
                <w:sz w:val="24"/>
                <w:szCs w:val="24"/>
              </w:rPr>
              <w:t>2)</w:t>
            </w:r>
            <w:r w:rsidRPr="00660B32">
              <w:rPr>
                <w:rFonts w:ascii="Times New Roman" w:hAnsi="Times New Roman"/>
                <w:sz w:val="24"/>
                <w:szCs w:val="24"/>
              </w:rPr>
              <w:t xml:space="preserve"> </w:t>
            </w:r>
            <w:r>
              <w:rPr>
                <w:rFonts w:ascii="Times New Roman" w:hAnsi="Times New Roman"/>
                <w:sz w:val="24"/>
                <w:szCs w:val="24"/>
              </w:rPr>
              <w:t>П</w:t>
            </w:r>
            <w:r w:rsidRPr="00660B32">
              <w:rPr>
                <w:rFonts w:ascii="Times New Roman" w:hAnsi="Times New Roman"/>
                <w:sz w:val="24"/>
                <w:szCs w:val="24"/>
              </w:rPr>
              <w:t xml:space="preserve">опадат в обхвата на </w:t>
            </w:r>
            <w:r w:rsidR="00FE45E0" w:rsidRPr="00660B32">
              <w:rPr>
                <w:rFonts w:ascii="Times New Roman" w:hAnsi="Times New Roman"/>
                <w:sz w:val="24"/>
                <w:szCs w:val="24"/>
              </w:rPr>
              <w:t>ограниченията, произтичащи от Регламент (ЕС) № 651/2014</w:t>
            </w:r>
            <w:r w:rsidRPr="00660B32">
              <w:rPr>
                <w:rFonts w:ascii="Times New Roman" w:hAnsi="Times New Roman"/>
                <w:sz w:val="24"/>
                <w:szCs w:val="24"/>
              </w:rPr>
              <w:t xml:space="preserve">. </w:t>
            </w:r>
          </w:p>
          <w:p w14:paraId="60B858D3" w14:textId="77777777" w:rsidR="00B25FDC" w:rsidRDefault="00660B32" w:rsidP="00660B32">
            <w:pPr>
              <w:spacing w:before="120" w:after="120" w:line="240" w:lineRule="auto"/>
              <w:jc w:val="both"/>
              <w:rPr>
                <w:rFonts w:ascii="Times New Roman" w:hAnsi="Times New Roman"/>
                <w:sz w:val="24"/>
                <w:szCs w:val="24"/>
              </w:rPr>
            </w:pPr>
            <w:r w:rsidRPr="00660B32">
              <w:rPr>
                <w:rFonts w:ascii="Times New Roman" w:hAnsi="Times New Roman"/>
                <w:sz w:val="24"/>
                <w:szCs w:val="24"/>
              </w:rPr>
              <w:t xml:space="preserve">Информация относно ограниченията, произтичащи от Регламент (ЕС) № 651/2014, е представена в Приложение </w:t>
            </w:r>
            <w:r w:rsidR="00B25FDC">
              <w:rPr>
                <w:rFonts w:ascii="Times New Roman" w:hAnsi="Times New Roman"/>
                <w:sz w:val="24"/>
                <w:szCs w:val="24"/>
              </w:rPr>
              <w:t>6</w:t>
            </w:r>
            <w:r w:rsidRPr="00660B32">
              <w:rPr>
                <w:rFonts w:ascii="Times New Roman" w:hAnsi="Times New Roman"/>
                <w:sz w:val="24"/>
                <w:szCs w:val="24"/>
              </w:rPr>
              <w:t>.А към Условията за кандидатстване.</w:t>
            </w:r>
            <w:r w:rsidR="00B25FDC">
              <w:rPr>
                <w:rFonts w:ascii="Times New Roman" w:hAnsi="Times New Roman"/>
                <w:sz w:val="24"/>
                <w:szCs w:val="24"/>
              </w:rPr>
              <w:t xml:space="preserve"> </w:t>
            </w:r>
          </w:p>
          <w:p w14:paraId="0A8593C1" w14:textId="7B8474FE" w:rsidR="00660B32" w:rsidRPr="00660B32" w:rsidRDefault="00B25FDC" w:rsidP="00660B32">
            <w:pPr>
              <w:spacing w:before="120" w:after="120" w:line="240" w:lineRule="auto"/>
              <w:jc w:val="both"/>
              <w:rPr>
                <w:rFonts w:ascii="Times New Roman" w:hAnsi="Times New Roman"/>
                <w:sz w:val="24"/>
                <w:szCs w:val="24"/>
              </w:rPr>
            </w:pPr>
            <w:r>
              <w:rPr>
                <w:rFonts w:ascii="Times New Roman" w:hAnsi="Times New Roman"/>
                <w:sz w:val="24"/>
                <w:szCs w:val="24"/>
              </w:rPr>
              <w:t>Кандидатите и партньорите, публични органи</w:t>
            </w:r>
            <w:r w:rsidR="005C15CE">
              <w:rPr>
                <w:rFonts w:ascii="Times New Roman" w:hAnsi="Times New Roman"/>
                <w:sz w:val="24"/>
                <w:szCs w:val="24"/>
              </w:rPr>
              <w:t xml:space="preserve"> </w:t>
            </w:r>
            <w:r>
              <w:rPr>
                <w:rFonts w:ascii="Times New Roman" w:hAnsi="Times New Roman"/>
                <w:sz w:val="24"/>
                <w:szCs w:val="24"/>
              </w:rPr>
              <w:t>декларират приложимите обстоятелства относно ограниченията</w:t>
            </w:r>
            <w:r w:rsidRPr="00660B32">
              <w:rPr>
                <w:rFonts w:ascii="Times New Roman" w:hAnsi="Times New Roman"/>
                <w:sz w:val="24"/>
                <w:szCs w:val="24"/>
              </w:rPr>
              <w:t>, произтичащи от Регламент (ЕС) № 651/2014</w:t>
            </w:r>
            <w:r>
              <w:rPr>
                <w:rFonts w:ascii="Times New Roman" w:hAnsi="Times New Roman"/>
                <w:sz w:val="24"/>
                <w:szCs w:val="24"/>
              </w:rPr>
              <w:t xml:space="preserve"> в Декларация при кандидатстване (Приложение 2) за кандидати публични органи и в Декларация при кандидатстване (Приложение 4) за партньори публични органи.</w:t>
            </w:r>
          </w:p>
          <w:p w14:paraId="41820398" w14:textId="05ED4AEC" w:rsidR="00660B32" w:rsidRPr="00660B32" w:rsidRDefault="00660B32" w:rsidP="00660B32">
            <w:pPr>
              <w:spacing w:before="120" w:after="120" w:line="240" w:lineRule="auto"/>
              <w:jc w:val="both"/>
              <w:rPr>
                <w:rFonts w:ascii="Times New Roman" w:hAnsi="Times New Roman"/>
                <w:sz w:val="24"/>
                <w:szCs w:val="24"/>
              </w:rPr>
            </w:pPr>
            <w:r w:rsidRPr="00660B32">
              <w:rPr>
                <w:rFonts w:ascii="Times New Roman" w:hAnsi="Times New Roman"/>
                <w:b/>
                <w:sz w:val="24"/>
                <w:szCs w:val="24"/>
              </w:rPr>
              <w:t xml:space="preserve">ВАЖНО: </w:t>
            </w:r>
            <w:r w:rsidRPr="00660B32">
              <w:rPr>
                <w:rFonts w:ascii="Times New Roman" w:hAnsi="Times New Roman"/>
                <w:sz w:val="24"/>
                <w:szCs w:val="24"/>
              </w:rPr>
              <w:t>Потенциалните кандидати</w:t>
            </w:r>
            <w:r>
              <w:rPr>
                <w:rFonts w:ascii="Times New Roman" w:hAnsi="Times New Roman"/>
                <w:sz w:val="24"/>
                <w:szCs w:val="24"/>
              </w:rPr>
              <w:t xml:space="preserve"> и партньори</w:t>
            </w:r>
            <w:r w:rsidRPr="00660B32">
              <w:rPr>
                <w:rFonts w:ascii="Times New Roman" w:hAnsi="Times New Roman"/>
                <w:sz w:val="24"/>
                <w:szCs w:val="24"/>
              </w:rPr>
              <w:t xml:space="preserve">, </w:t>
            </w:r>
            <w:r w:rsidRPr="00660B32">
              <w:rPr>
                <w:rFonts w:ascii="Times New Roman" w:hAnsi="Times New Roman"/>
                <w:b/>
                <w:sz w:val="24"/>
                <w:szCs w:val="24"/>
                <w:u w:val="single"/>
              </w:rPr>
              <w:t xml:space="preserve">публични органи </w:t>
            </w:r>
            <w:r w:rsidRPr="00660B32">
              <w:rPr>
                <w:rFonts w:ascii="Times New Roman" w:hAnsi="Times New Roman"/>
                <w:sz w:val="24"/>
                <w:szCs w:val="24"/>
              </w:rPr>
              <w:t>не могат да участват в процедурата за подбор на проекти и не могат да получат безвъзмездна финансова помощ, в случай че попадат в забранени за финансиране сектори във връзка с чл. 1, пар. 3 и чл. 25в от Регламент на Комисията (ЕС) № 651/2014 от 17 юни 2014 година, Регламент (ЕС) № 2021/1060 на Европейския парламент и на Съвета Регламент (ЕС) № 2021/1058, Закона за управление на средствата от европейските фондове при споделено управление (ЗУСЕФСУ) и подзаконовата нормативна уредба.</w:t>
            </w:r>
          </w:p>
          <w:p w14:paraId="2960CA38" w14:textId="77777777" w:rsidR="00660B32" w:rsidRPr="00660B32" w:rsidRDefault="00660B32" w:rsidP="00660B32">
            <w:pPr>
              <w:spacing w:before="120" w:after="120" w:line="240" w:lineRule="auto"/>
              <w:jc w:val="both"/>
              <w:rPr>
                <w:rFonts w:ascii="Times New Roman" w:hAnsi="Times New Roman"/>
                <w:sz w:val="24"/>
                <w:szCs w:val="24"/>
              </w:rPr>
            </w:pPr>
            <w:r w:rsidRPr="00660B32">
              <w:rPr>
                <w:rFonts w:ascii="Times New Roman" w:hAnsi="Times New Roman"/>
                <w:sz w:val="24"/>
                <w:szCs w:val="24"/>
              </w:rPr>
              <w:t>Допълнително, кандидатите, следва да имат предвид, че критериите за недопустимост, се прилагат кумулативно с критериите за допустимост по процедурата.</w:t>
            </w:r>
          </w:p>
          <w:p w14:paraId="013A7E8B" w14:textId="4E2C302E" w:rsidR="00660B32" w:rsidRPr="00660B32" w:rsidRDefault="00660B32" w:rsidP="00660B32">
            <w:pPr>
              <w:spacing w:before="120" w:after="120" w:line="240" w:lineRule="auto"/>
              <w:jc w:val="both"/>
              <w:rPr>
                <w:rFonts w:ascii="Times New Roman" w:hAnsi="Times New Roman"/>
                <w:sz w:val="24"/>
                <w:szCs w:val="24"/>
              </w:rPr>
            </w:pPr>
            <w:r w:rsidRPr="00660B32">
              <w:rPr>
                <w:rFonts w:ascii="Times New Roman" w:hAnsi="Times New Roman"/>
                <w:sz w:val="24"/>
                <w:szCs w:val="24"/>
              </w:rPr>
              <w:t>Кандидатите/партньорите</w:t>
            </w:r>
            <w:r w:rsidR="00FE45E0">
              <w:rPr>
                <w:rFonts w:ascii="Times New Roman" w:hAnsi="Times New Roman"/>
                <w:sz w:val="24"/>
                <w:szCs w:val="24"/>
              </w:rPr>
              <w:t>, които са публични органи</w:t>
            </w:r>
            <w:r w:rsidRPr="00660B32">
              <w:rPr>
                <w:rFonts w:ascii="Times New Roman" w:hAnsi="Times New Roman"/>
                <w:sz w:val="24"/>
                <w:szCs w:val="24"/>
              </w:rPr>
              <w:t xml:space="preserve"> следва да представят официални документи за удостоверяване на тези от горепосочените обстоятелства, за които УО на ПНИДИИТ е дал указание, в случаите когато не може да се извърши служебна проверка.</w:t>
            </w:r>
          </w:p>
        </w:tc>
      </w:tr>
    </w:tbl>
    <w:p w14:paraId="1BDFC9E7" w14:textId="39FD4849" w:rsidR="00294FAB" w:rsidRPr="00294FAB" w:rsidRDefault="00294FAB" w:rsidP="00294FAB">
      <w:pPr>
        <w:keepNext/>
        <w:keepLines/>
        <w:spacing w:before="120" w:after="120" w:line="276" w:lineRule="auto"/>
        <w:outlineLvl w:val="1"/>
        <w:rPr>
          <w:rFonts w:ascii="Times New Roman" w:eastAsiaTheme="majorEastAsia" w:hAnsi="Times New Roman" w:cs="Times New Roman"/>
          <w:b/>
          <w:bCs/>
          <w:color w:val="5B9BD5" w:themeColor="accent1"/>
          <w:sz w:val="26"/>
          <w:szCs w:val="26"/>
        </w:rPr>
      </w:pPr>
      <w:r w:rsidRPr="00294FAB">
        <w:rPr>
          <w:rFonts w:ascii="Times New Roman" w:eastAsiaTheme="majorEastAsia" w:hAnsi="Times New Roman" w:cs="Times New Roman"/>
          <w:b/>
          <w:bCs/>
          <w:color w:val="5B9BD5" w:themeColor="accent1"/>
          <w:sz w:val="26"/>
          <w:szCs w:val="26"/>
        </w:rPr>
        <w:lastRenderedPageBreak/>
        <w:t>12.</w:t>
      </w:r>
      <w:r w:rsidR="004D0370">
        <w:rPr>
          <w:rFonts w:ascii="Times New Roman" w:eastAsiaTheme="majorEastAsia" w:hAnsi="Times New Roman" w:cs="Times New Roman"/>
          <w:b/>
          <w:bCs/>
          <w:color w:val="5B9BD5" w:themeColor="accent1"/>
          <w:sz w:val="26"/>
          <w:szCs w:val="26"/>
        </w:rPr>
        <w:t>4</w:t>
      </w:r>
      <w:r w:rsidRPr="00294FAB">
        <w:rPr>
          <w:rFonts w:ascii="Times New Roman" w:eastAsiaTheme="majorEastAsia" w:hAnsi="Times New Roman" w:cs="Times New Roman"/>
          <w:b/>
          <w:bCs/>
          <w:color w:val="5B9BD5" w:themeColor="accent1"/>
          <w:sz w:val="26"/>
          <w:szCs w:val="26"/>
        </w:rPr>
        <w:t>. Критерии за недопустимост на кандидати и партньори частни организации:</w:t>
      </w:r>
      <w:bookmarkEnd w:id="14"/>
      <w:bookmarkEnd w:id="15"/>
      <w:r w:rsidRPr="00294FAB" w:rsidDel="00263FD6">
        <w:rPr>
          <w:rFonts w:ascii="Times New Roman" w:eastAsiaTheme="majorEastAsia" w:hAnsi="Times New Roman" w:cs="Times New Roman"/>
          <w:b/>
          <w:bCs/>
          <w:color w:val="5B9BD5" w:themeColor="accent1"/>
          <w:sz w:val="26"/>
          <w:szCs w:val="26"/>
        </w:rPr>
        <w:t xml:space="preserve"> </w:t>
      </w:r>
    </w:p>
    <w:tbl>
      <w:tblPr>
        <w:tblW w:w="515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294FAB" w:rsidRPr="00294FAB" w14:paraId="768739A0" w14:textId="77777777" w:rsidTr="009C5F61">
        <w:trPr>
          <w:trHeight w:val="853"/>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735162AE" w14:textId="77777777" w:rsidR="00294FAB" w:rsidRPr="00294FAB" w:rsidRDefault="00294FAB" w:rsidP="00294FAB">
            <w:pPr>
              <w:spacing w:before="120" w:after="120" w:line="240" w:lineRule="auto"/>
              <w:jc w:val="both"/>
              <w:rPr>
                <w:rFonts w:ascii="Times New Roman" w:hAnsi="Times New Roman"/>
                <w:b/>
                <w:sz w:val="24"/>
                <w:szCs w:val="24"/>
              </w:rPr>
            </w:pPr>
            <w:r w:rsidRPr="00294FAB">
              <w:rPr>
                <w:rFonts w:ascii="Times New Roman" w:hAnsi="Times New Roman"/>
                <w:b/>
                <w:sz w:val="24"/>
                <w:szCs w:val="24"/>
              </w:rPr>
              <w:t>Кандидати и партньори,</w:t>
            </w:r>
            <w:r w:rsidRPr="00294FAB">
              <w:rPr>
                <w:rFonts w:ascii="Times New Roman" w:hAnsi="Times New Roman"/>
                <w:b/>
                <w:sz w:val="24"/>
                <w:szCs w:val="24"/>
                <w:u w:val="single"/>
              </w:rPr>
              <w:t xml:space="preserve"> които са частни организации,</w:t>
            </w:r>
            <w:r w:rsidRPr="00294FAB">
              <w:rPr>
                <w:rFonts w:ascii="Times New Roman" w:hAnsi="Times New Roman"/>
                <w:b/>
                <w:sz w:val="24"/>
                <w:szCs w:val="24"/>
              </w:rPr>
              <w:t xml:space="preserve"> не могат да участват в настоящата процедура и да получат безвъзмездна финансова помощ, в случай че:</w:t>
            </w:r>
          </w:p>
          <w:p w14:paraId="14439D28" w14:textId="55178E27" w:rsidR="00294FAB" w:rsidRPr="00294FAB" w:rsidRDefault="00294FAB" w:rsidP="00294FAB">
            <w:pPr>
              <w:spacing w:before="120" w:after="120" w:line="240" w:lineRule="auto"/>
              <w:jc w:val="both"/>
              <w:rPr>
                <w:rFonts w:ascii="Times New Roman" w:hAnsi="Times New Roman"/>
                <w:b/>
                <w:sz w:val="24"/>
                <w:szCs w:val="24"/>
              </w:rPr>
            </w:pPr>
            <w:r w:rsidRPr="00294FAB">
              <w:rPr>
                <w:rFonts w:ascii="Times New Roman" w:hAnsi="Times New Roman"/>
                <w:b/>
                <w:sz w:val="24"/>
                <w:szCs w:val="24"/>
              </w:rPr>
              <w:t>1)</w:t>
            </w:r>
            <w:r w:rsidRPr="00294FAB">
              <w:rPr>
                <w:rFonts w:ascii="Times New Roman" w:hAnsi="Times New Roman"/>
                <w:sz w:val="24"/>
                <w:szCs w:val="24"/>
              </w:rPr>
              <w:t xml:space="preserve"> Съгласно чл. 25, ал. 2 от Закона за управление на средствата от европейските фондове при споделено управление (ЗУСЕФСУ) и Постановление № 23/2023</w:t>
            </w:r>
            <w:r w:rsidRPr="00294FAB">
              <w:rPr>
                <w:rFonts w:ascii="Times New Roman" w:hAnsi="Times New Roman"/>
                <w:sz w:val="24"/>
                <w:szCs w:val="24"/>
                <w:vertAlign w:val="superscript"/>
              </w:rPr>
              <w:footnoteReference w:id="11"/>
            </w:r>
            <w:r w:rsidRPr="00294FAB">
              <w:rPr>
                <w:rFonts w:ascii="Times New Roman" w:hAnsi="Times New Roman"/>
                <w:sz w:val="24"/>
                <w:szCs w:val="24"/>
              </w:rPr>
              <w:t xml:space="preserve"> г. в процедурата </w:t>
            </w:r>
            <w:r w:rsidRPr="00294FAB">
              <w:rPr>
                <w:rFonts w:ascii="Times New Roman" w:hAnsi="Times New Roman"/>
                <w:b/>
                <w:sz w:val="24"/>
                <w:szCs w:val="24"/>
              </w:rPr>
              <w:t xml:space="preserve">не могат да участват и безвъзмездна финансова помощ не се предоставя на лица за които </w:t>
            </w:r>
            <w:r w:rsidRPr="00294FAB">
              <w:rPr>
                <w:rFonts w:ascii="Times New Roman" w:hAnsi="Times New Roman"/>
                <w:sz w:val="24"/>
                <w:szCs w:val="24"/>
              </w:rPr>
              <w:t>са налице обстоятелства за отстраняване от участие в процедура за възлагане на обществена поръчка съгласно чл. 54 и чл. 55 от Закона за обществени поръчки (ЗОП). Кандидатите са длъжни да декларират, че не попадат в някоя от категориите, посочени в чл. 25, ал. 2 от ЗУСЕФСУ и чл. 7 от ПМС № 23/2023 г., чрез Декларацията при кандидатстване за</w:t>
            </w:r>
            <w:r w:rsidR="004D67A4">
              <w:rPr>
                <w:rFonts w:ascii="Times New Roman" w:hAnsi="Times New Roman"/>
                <w:sz w:val="24"/>
                <w:szCs w:val="24"/>
              </w:rPr>
              <w:t xml:space="preserve"> кандидати, които са</w:t>
            </w:r>
            <w:r w:rsidRPr="00294FAB">
              <w:rPr>
                <w:rFonts w:ascii="Times New Roman" w:hAnsi="Times New Roman"/>
                <w:sz w:val="24"/>
                <w:szCs w:val="24"/>
              </w:rPr>
              <w:t xml:space="preserve"> частни организации (Приложение </w:t>
            </w:r>
            <w:r w:rsidR="005C15CE">
              <w:rPr>
                <w:rFonts w:ascii="Times New Roman" w:hAnsi="Times New Roman"/>
                <w:sz w:val="24"/>
                <w:szCs w:val="24"/>
              </w:rPr>
              <w:t>3</w:t>
            </w:r>
            <w:r w:rsidRPr="00294FAB">
              <w:rPr>
                <w:rFonts w:ascii="Times New Roman" w:hAnsi="Times New Roman"/>
                <w:sz w:val="24"/>
                <w:szCs w:val="24"/>
              </w:rPr>
              <w:t>)</w:t>
            </w:r>
            <w:r w:rsidR="004D67A4">
              <w:rPr>
                <w:rFonts w:ascii="Times New Roman" w:hAnsi="Times New Roman"/>
                <w:sz w:val="24"/>
                <w:szCs w:val="24"/>
              </w:rPr>
              <w:t xml:space="preserve"> и Декларация при кандидатстване за партньори, които са частни организации (Приложение </w:t>
            </w:r>
            <w:r w:rsidR="005C15CE">
              <w:rPr>
                <w:rFonts w:ascii="Times New Roman" w:hAnsi="Times New Roman"/>
                <w:sz w:val="24"/>
                <w:szCs w:val="24"/>
              </w:rPr>
              <w:t>5</w:t>
            </w:r>
            <w:r w:rsidR="004D67A4">
              <w:rPr>
                <w:rFonts w:ascii="Times New Roman" w:hAnsi="Times New Roman"/>
                <w:sz w:val="24"/>
                <w:szCs w:val="24"/>
              </w:rPr>
              <w:t>)</w:t>
            </w:r>
            <w:r w:rsidRPr="00294FAB">
              <w:rPr>
                <w:rFonts w:ascii="Times New Roman" w:hAnsi="Times New Roman"/>
                <w:sz w:val="24"/>
                <w:szCs w:val="24"/>
              </w:rPr>
              <w:t>. Потенциалните кандидати</w:t>
            </w:r>
            <w:r w:rsidR="004D67A4">
              <w:rPr>
                <w:rFonts w:ascii="Times New Roman" w:hAnsi="Times New Roman"/>
                <w:sz w:val="24"/>
                <w:szCs w:val="24"/>
              </w:rPr>
              <w:t xml:space="preserve"> и партньори</w:t>
            </w:r>
            <w:r w:rsidRPr="00294FAB">
              <w:rPr>
                <w:rFonts w:ascii="Times New Roman" w:hAnsi="Times New Roman"/>
                <w:sz w:val="24"/>
                <w:szCs w:val="24"/>
              </w:rPr>
              <w:t>, които са частни организации не могат да участват по настоящата процедура и да получат безвъзмездна финансова помощ, в случай че</w:t>
            </w:r>
            <w:r w:rsidRPr="00294FAB">
              <w:rPr>
                <w:rFonts w:ascii="Times New Roman" w:hAnsi="Times New Roman"/>
                <w:b/>
                <w:sz w:val="24"/>
                <w:szCs w:val="24"/>
              </w:rPr>
              <w:t xml:space="preserve">: </w:t>
            </w:r>
          </w:p>
          <w:p w14:paraId="00F0C966"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t>а) са обявени в несъстоятелност;</w:t>
            </w:r>
          </w:p>
          <w:p w14:paraId="306AF492"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t>б) са в производство по несъстоятелност;</w:t>
            </w:r>
          </w:p>
          <w:p w14:paraId="12354675"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lastRenderedPageBreak/>
              <w:t xml:space="preserve">в) са в процедура по ликвидация; </w:t>
            </w:r>
          </w:p>
          <w:p w14:paraId="20DCA513"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t>г) са сключили извънсъдебно споразумение с кредиторите си по смисъла на чл. 740 от Търговския закон;</w:t>
            </w:r>
          </w:p>
          <w:p w14:paraId="4BB58C53"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t xml:space="preserve">д) са преустановили дейността си; </w:t>
            </w:r>
          </w:p>
          <w:p w14:paraId="0ED53A1D"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t>е</w:t>
            </w:r>
            <w:r w:rsidRPr="00294FAB" w:rsidDel="005D3556">
              <w:rPr>
                <w:rFonts w:ascii="Times New Roman" w:hAnsi="Times New Roman"/>
                <w:sz w:val="24"/>
                <w:szCs w:val="24"/>
              </w:rPr>
              <w:t>)</w:t>
            </w:r>
            <w:r w:rsidRPr="00294FAB">
              <w:rPr>
                <w:rFonts w:ascii="Times New Roman" w:hAnsi="Times New Roman"/>
                <w:sz w:val="24"/>
                <w:szCs w:val="24"/>
              </w:rPr>
              <w:t xml:space="preserve"> се намират в подобно положение, произтичащо от сходна на горепосочените процедури, съгласно законодателството на държавата, в която са установени;</w:t>
            </w:r>
          </w:p>
          <w:p w14:paraId="25232030"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t>ж)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4F968703"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t>з) са лишени от правото да упражняват определена професия или дейност съгласно законодателството на държавата, в която е извършено деянието;</w:t>
            </w:r>
          </w:p>
          <w:p w14:paraId="5CC6530F"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t>и) са сключили споразумение с други лица с цел нарушаване на конкуренцията, когато нарушението е установено с акт на компетентен орган;</w:t>
            </w:r>
          </w:p>
          <w:p w14:paraId="3F6D3F8A"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t>й)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5D2B69D9"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t>к)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 към общината по седалището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социалноосигурителни вноски е повече от 1 на сто от сумата на годишния общ оборот за последната приключена финансова година, или е повече от стойността, посочена в чл. 54, ал. 5 от Закона за обществените поръчки</w:t>
            </w:r>
            <w:r w:rsidRPr="00294FAB">
              <w:rPr>
                <w:rFonts w:ascii="Times New Roman" w:hAnsi="Times New Roman"/>
                <w:sz w:val="24"/>
                <w:szCs w:val="24"/>
                <w:vertAlign w:val="superscript"/>
              </w:rPr>
              <w:footnoteReference w:id="12"/>
            </w:r>
            <w:r w:rsidRPr="00294FAB">
              <w:rPr>
                <w:rFonts w:ascii="Times New Roman" w:hAnsi="Times New Roman"/>
                <w:sz w:val="24"/>
                <w:szCs w:val="24"/>
              </w:rPr>
              <w:t>;</w:t>
            </w:r>
          </w:p>
          <w:p w14:paraId="65888611"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t>л) 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14:paraId="418C2B05"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t>м) лицата, които представляват кандидата, са правили опит да:</w:t>
            </w:r>
          </w:p>
          <w:p w14:paraId="395B276C"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t>i) повлияят на вземането на решение от страна на УО, свързано с отстраняването, подбора или възлагането, включително чрез предоставяне на невярна или заблуждаваща информация, или</w:t>
            </w:r>
          </w:p>
          <w:p w14:paraId="79043472"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t>ii) получат информация, която може да им даде неоснователно предимство в процедурата за предоставяне на безвъзмездна финансова помощ;</w:t>
            </w:r>
          </w:p>
          <w:p w14:paraId="315CEDEE"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t>н) лицата, които представляват кандидата, са осъждани с влязла в сила присъда за:</w:t>
            </w:r>
          </w:p>
          <w:p w14:paraId="55208852"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lastRenderedPageBreak/>
              <w:t>i) престъпление по чл. 114а – 114т, чл. 159а – 159г, чл. 172, чл. 192а, чл. 194 – 217, чл. 219 – 252, чл. 253 – 260, чл. 301 – 307, чл. 321, 321а и чл. 352 – 353е от Наказателния кодекс;</w:t>
            </w:r>
          </w:p>
          <w:p w14:paraId="5C1A88DB"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t>ii) престъпление, аналогично на тези по горната хипотеза, в друга държава членка или трета страна;</w:t>
            </w:r>
          </w:p>
          <w:p w14:paraId="010115F3"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t>о) за лицата, които представляват кандидата, е налице конфликт на интереси във връзка с процедурата за предоставяне на безвъзмездна финансова помощ, който не може да бъде отстранен;</w:t>
            </w:r>
          </w:p>
          <w:p w14:paraId="21B3BD55"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t>п) е налице неравнопоставеност в случаите по чл. 44, ал. 5 от ЗОП;</w:t>
            </w:r>
          </w:p>
          <w:p w14:paraId="0773263F"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t>р) е установено, че:</w:t>
            </w:r>
          </w:p>
          <w:p w14:paraId="678EFEFC"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t>i)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73D905AA"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t>ii)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p w14:paraId="67BB3381" w14:textId="1704B4AA"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b/>
                <w:sz w:val="24"/>
                <w:szCs w:val="24"/>
              </w:rPr>
              <w:t>2)</w:t>
            </w:r>
            <w:r w:rsidRPr="00294FAB">
              <w:rPr>
                <w:rFonts w:ascii="Times New Roman" w:hAnsi="Times New Roman"/>
                <w:sz w:val="24"/>
                <w:szCs w:val="24"/>
              </w:rPr>
              <w:t xml:space="preserve"> Не могат да участват </w:t>
            </w:r>
            <w:r w:rsidR="004D67A4">
              <w:rPr>
                <w:rFonts w:ascii="Times New Roman" w:hAnsi="Times New Roman"/>
                <w:sz w:val="24"/>
                <w:szCs w:val="24"/>
              </w:rPr>
              <w:t>в</w:t>
            </w:r>
            <w:r w:rsidRPr="00294FAB">
              <w:rPr>
                <w:rFonts w:ascii="Times New Roman" w:hAnsi="Times New Roman"/>
                <w:sz w:val="24"/>
                <w:szCs w:val="24"/>
              </w:rPr>
              <w:t xml:space="preserve"> процедурата и да получат безвъзмездна финансова помощ кандидати и партньори, които са частни организации, за които е 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 по проектни предложения,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Шенген и Преходния финансов инструмент, включително от свързаното с тях национално съфинансиране. </w:t>
            </w:r>
          </w:p>
          <w:p w14:paraId="13B3D9AC"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b/>
                <w:sz w:val="24"/>
                <w:szCs w:val="24"/>
              </w:rPr>
              <w:t>ВАЖНО:</w:t>
            </w:r>
            <w:r w:rsidRPr="00294FAB">
              <w:rPr>
                <w:rFonts w:ascii="Times New Roman" w:hAnsi="Times New Roman"/>
                <w:sz w:val="24"/>
                <w:szCs w:val="24"/>
              </w:rPr>
              <w:t xml:space="preserve"> Горепосоченото ограничение касае само вземания произтичащи от недължимо платени и/или надплатени суми, както и неправомерно получени и/или неправомерно усвоени средства по проектни предложения,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Шенген и Преходния финансов инструмент, които </w:t>
            </w:r>
            <w:r w:rsidRPr="00294FAB">
              <w:rPr>
                <w:rFonts w:ascii="Times New Roman" w:hAnsi="Times New Roman"/>
                <w:b/>
                <w:sz w:val="24"/>
                <w:szCs w:val="24"/>
              </w:rPr>
              <w:t>към момента на проверката преди сключване на административния договор не са изплатени</w:t>
            </w:r>
            <w:r w:rsidRPr="00294FAB">
              <w:rPr>
                <w:rFonts w:ascii="Times New Roman" w:hAnsi="Times New Roman"/>
                <w:sz w:val="24"/>
                <w:szCs w:val="24"/>
              </w:rPr>
              <w:t xml:space="preserve"> към съответната финансираща институция. Издаването на акт за установяване на публично държавно вземане само по себе си не е основание за отстраняване на кандидата за недопустимост, ако установеното вземане е погасено.</w:t>
            </w:r>
          </w:p>
          <w:p w14:paraId="75B24DFC"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b/>
                <w:sz w:val="24"/>
                <w:szCs w:val="24"/>
              </w:rPr>
              <w:t>3)</w:t>
            </w:r>
            <w:r w:rsidRPr="00294FAB">
              <w:rPr>
                <w:rFonts w:ascii="Times New Roman" w:hAnsi="Times New Roman"/>
                <w:sz w:val="24"/>
                <w:szCs w:val="24"/>
              </w:rPr>
              <w:t xml:space="preserve"> Недопустими по настоящата процедура са кандидати и партньори, които са частни организации, които попадат в обхвата на чл. 5л от Регламент (ЕС) 2022/576 на Съвета от 8 април 2022 година за изменение на Регламент (ЕС) № 833/2014 относно </w:t>
            </w:r>
            <w:r w:rsidRPr="00294FAB">
              <w:rPr>
                <w:rFonts w:ascii="Times New Roman" w:hAnsi="Times New Roman"/>
                <w:b/>
                <w:sz w:val="24"/>
                <w:szCs w:val="24"/>
              </w:rPr>
              <w:t>ограничителни мерки с оглед на действията на Русия</w:t>
            </w:r>
            <w:r w:rsidRPr="00294FAB">
              <w:rPr>
                <w:rFonts w:ascii="Times New Roman" w:hAnsi="Times New Roman"/>
                <w:sz w:val="24"/>
                <w:szCs w:val="24"/>
              </w:rPr>
              <w:t>, дестабилизиращи положението в Украйна.</w:t>
            </w:r>
          </w:p>
          <w:p w14:paraId="5466A6B8" w14:textId="4431BB6D"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b/>
                <w:sz w:val="24"/>
                <w:szCs w:val="24"/>
              </w:rPr>
              <w:t>ВАЖНО!</w:t>
            </w:r>
            <w:r w:rsidRPr="00294FAB">
              <w:rPr>
                <w:rFonts w:ascii="Times New Roman" w:hAnsi="Times New Roman"/>
                <w:sz w:val="24"/>
                <w:szCs w:val="24"/>
              </w:rPr>
              <w:t xml:space="preserve"> Съответствието с посочените обстоятелства се декларира от кандидатите, които са частни организации в Декларация при кандидатстване – </w:t>
            </w:r>
            <w:r w:rsidRPr="00294FAB">
              <w:rPr>
                <w:rFonts w:ascii="Times New Roman" w:hAnsi="Times New Roman"/>
                <w:b/>
                <w:sz w:val="24"/>
                <w:szCs w:val="24"/>
              </w:rPr>
              <w:t>Приложение 3</w:t>
            </w:r>
            <w:r w:rsidRPr="00294FAB">
              <w:rPr>
                <w:rFonts w:ascii="Times New Roman" w:hAnsi="Times New Roman"/>
                <w:sz w:val="24"/>
                <w:szCs w:val="24"/>
              </w:rPr>
              <w:t xml:space="preserve"> и от партньорите, които са частни организации в Декларация при кандидатстване – </w:t>
            </w:r>
            <w:r w:rsidRPr="00294FAB">
              <w:rPr>
                <w:rFonts w:ascii="Times New Roman" w:hAnsi="Times New Roman"/>
                <w:b/>
                <w:sz w:val="24"/>
                <w:szCs w:val="24"/>
              </w:rPr>
              <w:t>Приложение 5</w:t>
            </w:r>
            <w:r w:rsidR="004D67A4">
              <w:rPr>
                <w:rFonts w:ascii="Times New Roman" w:hAnsi="Times New Roman"/>
                <w:b/>
                <w:sz w:val="24"/>
                <w:szCs w:val="24"/>
              </w:rPr>
              <w:t xml:space="preserve">, </w:t>
            </w:r>
            <w:r w:rsidRPr="00294FAB">
              <w:rPr>
                <w:rFonts w:ascii="Times New Roman" w:hAnsi="Times New Roman"/>
                <w:sz w:val="24"/>
                <w:szCs w:val="24"/>
              </w:rPr>
              <w:t>и се проверява от УО на ПНИИДИТ преди подписване на административния договор чрез извършване на съответните служебни и документални проверки.</w:t>
            </w:r>
          </w:p>
          <w:p w14:paraId="0116C986"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t>Допълнително, кандидатите и партньорите, които са частни организации, следва да имат предвид, че критериите за недопустимост, се прилагат кумулативно с критериите за допустимост по процедурата.</w:t>
            </w:r>
          </w:p>
          <w:p w14:paraId="623DC3A3" w14:textId="77777777" w:rsidR="00294FAB" w:rsidRPr="00294FAB" w:rsidRDefault="00294FAB" w:rsidP="00294FAB">
            <w:pPr>
              <w:spacing w:before="120" w:after="120" w:line="240" w:lineRule="auto"/>
              <w:jc w:val="both"/>
              <w:rPr>
                <w:rFonts w:ascii="Times New Roman" w:hAnsi="Times New Roman"/>
                <w:sz w:val="24"/>
                <w:szCs w:val="24"/>
              </w:rPr>
            </w:pPr>
            <w:r w:rsidRPr="00294FAB">
              <w:rPr>
                <w:rFonts w:ascii="Times New Roman" w:hAnsi="Times New Roman"/>
                <w:sz w:val="24"/>
                <w:szCs w:val="24"/>
              </w:rPr>
              <w:lastRenderedPageBreak/>
              <w:t>Кандидатите и партньорите, които са частни организации следва да представят официални документи за удостоверяване на тези от горепосочените обстоятелства, за които УО на ПНИДИИТ е дал указание, в случаите когато не може да се извърши служебна проверка.</w:t>
            </w:r>
          </w:p>
        </w:tc>
      </w:tr>
    </w:tbl>
    <w:p w14:paraId="799A94DB" w14:textId="77777777" w:rsidR="007A2DF9" w:rsidRPr="00A53723" w:rsidRDefault="007A2DF9" w:rsidP="00D82BA8">
      <w:pPr>
        <w:pStyle w:val="Heading2"/>
        <w:spacing w:before="120" w:after="120" w:line="276" w:lineRule="auto"/>
        <w:rPr>
          <w:rFonts w:ascii="Times New Roman" w:hAnsi="Times New Roman" w:cs="Times New Roman"/>
        </w:rPr>
      </w:pPr>
    </w:p>
    <w:p w14:paraId="5FABE8A9" w14:textId="5B058F0C" w:rsidR="002325A3" w:rsidRPr="00A53723" w:rsidRDefault="00CB14EE" w:rsidP="00D82BA8">
      <w:pPr>
        <w:pStyle w:val="Heading2"/>
        <w:spacing w:before="120" w:after="120" w:line="276" w:lineRule="auto"/>
        <w:rPr>
          <w:rFonts w:ascii="Times New Roman" w:hAnsi="Times New Roman" w:cs="Times New Roman"/>
        </w:rPr>
      </w:pPr>
      <w:r w:rsidRPr="00A53723">
        <w:rPr>
          <w:rFonts w:ascii="Times New Roman" w:hAnsi="Times New Roman" w:cs="Times New Roman"/>
        </w:rPr>
        <w:t>1</w:t>
      </w:r>
      <w:r w:rsidR="004A58E5" w:rsidRPr="00A53723">
        <w:rPr>
          <w:rFonts w:ascii="Times New Roman" w:hAnsi="Times New Roman" w:cs="Times New Roman"/>
        </w:rPr>
        <w:t>3</w:t>
      </w:r>
      <w:r w:rsidR="002325A3" w:rsidRPr="00A53723">
        <w:rPr>
          <w:rFonts w:ascii="Times New Roman" w:hAnsi="Times New Roman" w:cs="Times New Roman"/>
        </w:rPr>
        <w:t xml:space="preserve">. </w:t>
      </w:r>
      <w:r w:rsidR="004E6370" w:rsidRPr="00A53723">
        <w:rPr>
          <w:rFonts w:ascii="Times New Roman" w:hAnsi="Times New Roman" w:cs="Times New Roman"/>
        </w:rPr>
        <w:t>Д</w:t>
      </w:r>
      <w:r w:rsidR="002325A3" w:rsidRPr="00A53723">
        <w:rPr>
          <w:rFonts w:ascii="Times New Roman" w:hAnsi="Times New Roman" w:cs="Times New Roman"/>
        </w:rPr>
        <w:t>ейности, допустими за финансиране:</w:t>
      </w:r>
      <w:bookmarkEnd w:id="12"/>
    </w:p>
    <w:p w14:paraId="5B8BE0FB" w14:textId="77777777" w:rsidR="00C33B40" w:rsidRPr="00A53723" w:rsidRDefault="00C33B40" w:rsidP="00C33B40">
      <w:pPr>
        <w:keepNext/>
        <w:keepLines/>
        <w:spacing w:before="120" w:after="120"/>
        <w:jc w:val="both"/>
        <w:outlineLvl w:val="1"/>
        <w:rPr>
          <w:rFonts w:ascii="Times New Roman" w:eastAsiaTheme="majorEastAsia" w:hAnsi="Times New Roman" w:cs="Times New Roman"/>
          <w:b/>
          <w:bCs/>
          <w:color w:val="5B9BD5" w:themeColor="accent1"/>
          <w:sz w:val="26"/>
          <w:szCs w:val="26"/>
        </w:rPr>
      </w:pPr>
      <w:r w:rsidRPr="00A53723">
        <w:rPr>
          <w:rFonts w:ascii="Times New Roman" w:eastAsiaTheme="majorEastAsia" w:hAnsi="Times New Roman" w:cs="Times New Roman"/>
          <w:b/>
          <w:bCs/>
          <w:color w:val="5B9BD5" w:themeColor="accent1"/>
          <w:sz w:val="26"/>
          <w:szCs w:val="26"/>
        </w:rPr>
        <w:t>13.1. Допустими дейности</w:t>
      </w:r>
    </w:p>
    <w:p w14:paraId="7F4DA52F" w14:textId="77777777" w:rsidR="00C33B40" w:rsidRPr="00A53723" w:rsidRDefault="00C33B40" w:rsidP="00C33B40"/>
    <w:p w14:paraId="61099800" w14:textId="3C444148" w:rsidR="007E5E18" w:rsidRPr="00A53723" w:rsidRDefault="007E5E18" w:rsidP="004572AA">
      <w:pPr>
        <w:pStyle w:val="ListParagraph"/>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imes New Roman" w:eastAsia="Times New Roman" w:hAnsi="Times New Roman" w:cs="Times New Roman"/>
          <w:sz w:val="24"/>
          <w:szCs w:val="24"/>
          <w:lang w:eastAsia="bg-BG"/>
        </w:rPr>
      </w:pPr>
      <w:r w:rsidRPr="00A53723">
        <w:rPr>
          <w:rFonts w:ascii="Times New Roman" w:eastAsia="Times New Roman" w:hAnsi="Times New Roman" w:cs="Times New Roman"/>
          <w:sz w:val="24"/>
          <w:szCs w:val="24"/>
          <w:lang w:eastAsia="bg-BG"/>
        </w:rPr>
        <w:t>Проектното предложение и включените в него дейности следва да съответстват на принципа за ефективност и ефикасност и да водят до постигане на целта на процедурата при най-адекватно съотношение между очакваните разходи и ползи.</w:t>
      </w:r>
    </w:p>
    <w:p w14:paraId="72E0011D" w14:textId="77777777" w:rsidR="004572AA" w:rsidRPr="00A53723" w:rsidRDefault="004572AA" w:rsidP="004572AA">
      <w:p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cs="Times New Roman"/>
          <w:sz w:val="24"/>
          <w:szCs w:val="24"/>
        </w:rPr>
      </w:pPr>
      <w:r w:rsidRPr="00A53723">
        <w:rPr>
          <w:rFonts w:ascii="Times New Roman" w:hAnsi="Times New Roman" w:cs="Times New Roman"/>
          <w:b/>
          <w:bCs/>
          <w:sz w:val="24"/>
          <w:szCs w:val="24"/>
        </w:rPr>
        <w:t xml:space="preserve">За да бъдат допустими дейностите, трябва да отговарят на следните условия: </w:t>
      </w:r>
    </w:p>
    <w:p w14:paraId="1697BC09" w14:textId="77777777" w:rsidR="004572AA" w:rsidRPr="00A53723" w:rsidRDefault="004572AA" w:rsidP="004572AA">
      <w:p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cs="Times New Roman"/>
          <w:sz w:val="24"/>
          <w:szCs w:val="24"/>
        </w:rPr>
      </w:pPr>
      <w:r w:rsidRPr="00A53723">
        <w:rPr>
          <w:rFonts w:ascii="Times New Roman" w:hAnsi="Times New Roman" w:cs="Times New Roman"/>
          <w:sz w:val="24"/>
          <w:szCs w:val="24"/>
        </w:rPr>
        <w:t>- да са в съответствие с разпоредбите на Регламент (ЕС) 2021/1060;</w:t>
      </w:r>
    </w:p>
    <w:p w14:paraId="56155A8B" w14:textId="77777777" w:rsidR="004572AA" w:rsidRPr="00A53723" w:rsidRDefault="004572AA" w:rsidP="004572AA">
      <w:p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cs="Times New Roman"/>
          <w:sz w:val="24"/>
          <w:szCs w:val="24"/>
        </w:rPr>
      </w:pPr>
      <w:r w:rsidRPr="00A53723">
        <w:rPr>
          <w:rFonts w:ascii="Times New Roman" w:hAnsi="Times New Roman" w:cs="Times New Roman"/>
          <w:sz w:val="24"/>
          <w:szCs w:val="24"/>
        </w:rPr>
        <w:t>-</w:t>
      </w:r>
      <w:r w:rsidRPr="00A53723">
        <w:t xml:space="preserve"> </w:t>
      </w:r>
      <w:r w:rsidRPr="00A53723">
        <w:rPr>
          <w:rFonts w:ascii="Times New Roman" w:hAnsi="Times New Roman" w:cs="Times New Roman"/>
          <w:sz w:val="24"/>
          <w:szCs w:val="24"/>
        </w:rPr>
        <w:t>да съответстват на целите и приоритетите на ПНИИДИТ и имат принос  за постигане на специфичните цели на ПНИИДИТ;</w:t>
      </w:r>
    </w:p>
    <w:p w14:paraId="0C3F65F5" w14:textId="3F8705B0" w:rsidR="004572AA" w:rsidRPr="00A53723" w:rsidRDefault="004572AA" w:rsidP="004572AA">
      <w:p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cs="Times New Roman"/>
          <w:sz w:val="24"/>
          <w:szCs w:val="24"/>
        </w:rPr>
      </w:pPr>
      <w:r w:rsidRPr="00A53723">
        <w:rPr>
          <w:rFonts w:ascii="Times New Roman" w:hAnsi="Times New Roman" w:cs="Times New Roman"/>
          <w:sz w:val="24"/>
          <w:szCs w:val="24"/>
        </w:rPr>
        <w:t>- да са извършени от допустимия бенефициент и да са изплатени в рамките на общата продължителност на операцията;</w:t>
      </w:r>
    </w:p>
    <w:p w14:paraId="77372B36" w14:textId="77777777" w:rsidR="004572AA" w:rsidRPr="00A53723" w:rsidRDefault="004572AA" w:rsidP="004572AA">
      <w:p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cs="Times New Roman"/>
          <w:sz w:val="24"/>
          <w:szCs w:val="24"/>
        </w:rPr>
      </w:pPr>
      <w:r w:rsidRPr="00A53723">
        <w:rPr>
          <w:rFonts w:ascii="Times New Roman" w:hAnsi="Times New Roman" w:cs="Times New Roman"/>
          <w:sz w:val="24"/>
          <w:szCs w:val="24"/>
        </w:rPr>
        <w:t>- да са в съответствие с принципите на устойчиво развитие, насърчаване на равенството между мъжете и жените, предотвратяването на дискриминация и достъпността за хората с увреждания и ненанасяне на значителни вреди по смисъла на член 9 от Регламент 2021/1060;</w:t>
      </w:r>
    </w:p>
    <w:p w14:paraId="1A81B433" w14:textId="77777777" w:rsidR="004572AA" w:rsidRPr="00A53723" w:rsidRDefault="004572AA" w:rsidP="004572AA">
      <w:p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cs="Times New Roman"/>
          <w:sz w:val="24"/>
          <w:szCs w:val="24"/>
        </w:rPr>
      </w:pPr>
      <w:r w:rsidRPr="00A53723">
        <w:rPr>
          <w:rFonts w:ascii="Times New Roman" w:hAnsi="Times New Roman" w:cs="Times New Roman"/>
          <w:sz w:val="24"/>
          <w:szCs w:val="24"/>
        </w:rPr>
        <w:t>- да съответстват на изискванията на европейското и националното законодателство в сферата на обществените поръчки при спазване на принципите на прозрачност, пропорционалност, равно третиране и недискриминация при осигурена конкуренция на най-широка основа;</w:t>
      </w:r>
    </w:p>
    <w:p w14:paraId="2189383B" w14:textId="79E8CA88" w:rsidR="004572AA" w:rsidRPr="00A53723" w:rsidRDefault="004572AA" w:rsidP="004572AA">
      <w:pPr>
        <w:pStyle w:val="ListParagraph"/>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imes New Roman" w:eastAsia="Times New Roman" w:hAnsi="Times New Roman" w:cs="Times New Roman"/>
          <w:sz w:val="24"/>
          <w:szCs w:val="24"/>
          <w:lang w:eastAsia="bg-BG"/>
        </w:rPr>
      </w:pPr>
      <w:r w:rsidRPr="00A53723">
        <w:rPr>
          <w:rFonts w:ascii="Times New Roman" w:hAnsi="Times New Roman" w:cs="Times New Roman"/>
          <w:sz w:val="24"/>
          <w:szCs w:val="24"/>
        </w:rPr>
        <w:t>- да се реализират в рамките на наличния бюджет и да имат ясни и реа</w:t>
      </w:r>
      <w:r w:rsidR="007E48BB" w:rsidRPr="00A53723">
        <w:rPr>
          <w:rFonts w:ascii="Times New Roman" w:hAnsi="Times New Roman" w:cs="Times New Roman"/>
          <w:sz w:val="24"/>
          <w:szCs w:val="24"/>
        </w:rPr>
        <w:t>листични количествени резултати.</w:t>
      </w:r>
    </w:p>
    <w:p w14:paraId="1ACB8789" w14:textId="3FB5C9F6" w:rsidR="007233D3" w:rsidRPr="00A53723" w:rsidRDefault="001F15FC" w:rsidP="004572AA">
      <w:pPr>
        <w:pStyle w:val="ListParagraph"/>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imes New Roman" w:eastAsia="Times New Roman" w:hAnsi="Times New Roman" w:cs="Times New Roman"/>
          <w:b/>
          <w:sz w:val="24"/>
          <w:szCs w:val="24"/>
          <w:lang w:eastAsia="bg-BG"/>
        </w:rPr>
      </w:pPr>
      <w:r w:rsidRPr="00A53723">
        <w:rPr>
          <w:rFonts w:ascii="Times New Roman" w:eastAsia="Times New Roman" w:hAnsi="Times New Roman" w:cs="Times New Roman"/>
          <w:b/>
          <w:sz w:val="24"/>
          <w:szCs w:val="24"/>
          <w:lang w:eastAsia="bg-BG"/>
        </w:rPr>
        <w:t>Допустими</w:t>
      </w:r>
      <w:r w:rsidR="00174401" w:rsidRPr="00A53723">
        <w:rPr>
          <w:rFonts w:ascii="Times New Roman" w:eastAsia="Times New Roman" w:hAnsi="Times New Roman" w:cs="Times New Roman"/>
          <w:b/>
          <w:sz w:val="24"/>
          <w:szCs w:val="24"/>
          <w:lang w:eastAsia="bg-BG"/>
        </w:rPr>
        <w:t>те</w:t>
      </w:r>
      <w:r w:rsidRPr="00A53723">
        <w:rPr>
          <w:rFonts w:ascii="Times New Roman" w:eastAsia="Times New Roman" w:hAnsi="Times New Roman" w:cs="Times New Roman"/>
          <w:b/>
          <w:sz w:val="24"/>
          <w:szCs w:val="24"/>
          <w:lang w:eastAsia="bg-BG"/>
        </w:rPr>
        <w:t xml:space="preserve"> </w:t>
      </w:r>
      <w:r w:rsidR="00F3465F" w:rsidRPr="00A53723">
        <w:rPr>
          <w:rFonts w:ascii="Times New Roman" w:eastAsia="Times New Roman" w:hAnsi="Times New Roman" w:cs="Times New Roman"/>
          <w:b/>
          <w:sz w:val="24"/>
          <w:szCs w:val="24"/>
          <w:lang w:eastAsia="bg-BG"/>
        </w:rPr>
        <w:t xml:space="preserve">видове </w:t>
      </w:r>
      <w:r w:rsidRPr="00A53723">
        <w:rPr>
          <w:rFonts w:ascii="Times New Roman" w:eastAsia="Times New Roman" w:hAnsi="Times New Roman" w:cs="Times New Roman"/>
          <w:b/>
          <w:sz w:val="24"/>
          <w:szCs w:val="24"/>
          <w:lang w:eastAsia="bg-BG"/>
        </w:rPr>
        <w:t>дейности</w:t>
      </w:r>
      <w:r w:rsidR="00172375" w:rsidRPr="00A53723">
        <w:rPr>
          <w:rFonts w:ascii="Times New Roman" w:eastAsia="Times New Roman" w:hAnsi="Times New Roman" w:cs="Times New Roman"/>
          <w:b/>
          <w:sz w:val="24"/>
          <w:szCs w:val="24"/>
          <w:lang w:eastAsia="bg-BG"/>
        </w:rPr>
        <w:t xml:space="preserve"> по процедурата</w:t>
      </w:r>
      <w:r w:rsidR="009B3456" w:rsidRPr="00A53723">
        <w:rPr>
          <w:rFonts w:ascii="Times New Roman" w:eastAsia="Times New Roman" w:hAnsi="Times New Roman" w:cs="Times New Roman"/>
          <w:b/>
          <w:sz w:val="24"/>
          <w:szCs w:val="24"/>
          <w:lang w:eastAsia="bg-BG"/>
        </w:rPr>
        <w:t xml:space="preserve"> трябва да</w:t>
      </w:r>
      <w:r w:rsidR="007233D3" w:rsidRPr="00A53723">
        <w:rPr>
          <w:rFonts w:ascii="Times New Roman" w:eastAsia="Times New Roman" w:hAnsi="Times New Roman" w:cs="Times New Roman"/>
          <w:b/>
          <w:sz w:val="24"/>
          <w:szCs w:val="24"/>
          <w:lang w:eastAsia="bg-BG"/>
        </w:rPr>
        <w:t xml:space="preserve"> отговарят на следните условия:</w:t>
      </w:r>
    </w:p>
    <w:p w14:paraId="48191476" w14:textId="0A522A7D" w:rsidR="00602A2C" w:rsidRPr="00A53723" w:rsidRDefault="007233D3" w:rsidP="004572AA">
      <w:pPr>
        <w:pStyle w:val="ListParagraph"/>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imes New Roman" w:eastAsia="Times New Roman" w:hAnsi="Times New Roman" w:cs="Times New Roman"/>
          <w:sz w:val="24"/>
          <w:szCs w:val="24"/>
          <w:lang w:eastAsia="bg-BG"/>
        </w:rPr>
      </w:pPr>
      <w:r w:rsidRPr="00A53723">
        <w:rPr>
          <w:rFonts w:ascii="Times New Roman" w:eastAsia="Times New Roman" w:hAnsi="Times New Roman" w:cs="Times New Roman"/>
          <w:b/>
          <w:sz w:val="24"/>
          <w:szCs w:val="24"/>
          <w:lang w:eastAsia="bg-BG"/>
        </w:rPr>
        <w:t>1)</w:t>
      </w:r>
      <w:r w:rsidRPr="00A53723">
        <w:rPr>
          <w:rFonts w:ascii="Times New Roman" w:eastAsia="Times New Roman" w:hAnsi="Times New Roman" w:cs="Times New Roman"/>
          <w:sz w:val="24"/>
          <w:szCs w:val="24"/>
          <w:lang w:eastAsia="bg-BG"/>
        </w:rPr>
        <w:t xml:space="preserve"> Да водят до </w:t>
      </w:r>
      <w:r w:rsidR="001F15FC" w:rsidRPr="00A53723">
        <w:rPr>
          <w:rFonts w:ascii="Times New Roman" w:eastAsia="Times New Roman" w:hAnsi="Times New Roman" w:cs="Times New Roman"/>
          <w:sz w:val="24"/>
          <w:szCs w:val="24"/>
          <w:lang w:eastAsia="bg-BG"/>
        </w:rPr>
        <w:t xml:space="preserve">постигане на целите на </w:t>
      </w:r>
      <w:r w:rsidR="008F3555" w:rsidRPr="00A53723">
        <w:rPr>
          <w:rFonts w:ascii="Times New Roman" w:eastAsia="Times New Roman" w:hAnsi="Times New Roman" w:cs="Times New Roman"/>
          <w:sz w:val="24"/>
          <w:szCs w:val="24"/>
          <w:lang w:eastAsia="bg-BG"/>
        </w:rPr>
        <w:t>Приоритет 1</w:t>
      </w:r>
      <w:r w:rsidR="000B63D1" w:rsidRPr="00A53723">
        <w:rPr>
          <w:rFonts w:ascii="Times New Roman" w:eastAsia="Times New Roman" w:hAnsi="Times New Roman" w:cs="Times New Roman"/>
          <w:sz w:val="24"/>
          <w:szCs w:val="24"/>
          <w:lang w:eastAsia="bg-BG"/>
        </w:rPr>
        <w:t xml:space="preserve"> „</w:t>
      </w:r>
      <w:r w:rsidR="00711631" w:rsidRPr="00A53723">
        <w:rPr>
          <w:rFonts w:ascii="Times New Roman" w:eastAsia="Times New Roman" w:hAnsi="Times New Roman" w:cs="Times New Roman"/>
          <w:sz w:val="24"/>
          <w:szCs w:val="24"/>
          <w:lang w:eastAsia="bg-BG"/>
        </w:rPr>
        <w:t>Устойчиво развитие на българската научно-изследователска и иновационна екосистема</w:t>
      </w:r>
      <w:r w:rsidR="000B63D1" w:rsidRPr="00A53723">
        <w:rPr>
          <w:rFonts w:ascii="Times New Roman" w:eastAsia="Times New Roman" w:hAnsi="Times New Roman" w:cs="Times New Roman"/>
          <w:sz w:val="24"/>
          <w:szCs w:val="24"/>
          <w:lang w:eastAsia="bg-BG"/>
        </w:rPr>
        <w:t xml:space="preserve">“, </w:t>
      </w:r>
      <w:r w:rsidR="008F3555" w:rsidRPr="00A53723">
        <w:rPr>
          <w:rFonts w:ascii="Times New Roman" w:eastAsia="Times New Roman" w:hAnsi="Times New Roman" w:cs="Times New Roman"/>
          <w:bCs/>
          <w:sz w:val="24"/>
          <w:szCs w:val="24"/>
          <w:lang w:eastAsia="bg-BG"/>
        </w:rPr>
        <w:t xml:space="preserve">Приоритетно направление 4 „Синергия с програми Хоризонт Европа и Цифрова Европа“ и </w:t>
      </w:r>
      <w:r w:rsidR="008F3555" w:rsidRPr="00A53723">
        <w:rPr>
          <w:rFonts w:ascii="Times New Roman" w:eastAsia="Times New Roman" w:hAnsi="Times New Roman" w:cs="Times New Roman"/>
          <w:sz w:val="24"/>
          <w:szCs w:val="24"/>
          <w:lang w:eastAsia="bg-BG"/>
        </w:rPr>
        <w:t>Специфична цел</w:t>
      </w:r>
      <w:r w:rsidR="00711631" w:rsidRPr="00A53723">
        <w:rPr>
          <w:rFonts w:ascii="Times New Roman" w:eastAsia="Times New Roman" w:hAnsi="Times New Roman" w:cs="Times New Roman"/>
          <w:sz w:val="24"/>
          <w:szCs w:val="24"/>
          <w:lang w:eastAsia="bg-BG"/>
        </w:rPr>
        <w:t xml:space="preserve"> RSO1.1. „Развитие и засилване на капацитета за научни изследвания и иновации и на внедряването на модерни технологии (ЕФРР)</w:t>
      </w:r>
      <w:r w:rsidR="00BF17B9" w:rsidRPr="00A53723">
        <w:rPr>
          <w:rFonts w:ascii="Times New Roman" w:eastAsia="Times New Roman" w:hAnsi="Times New Roman" w:cs="Times New Roman"/>
          <w:sz w:val="24"/>
          <w:szCs w:val="24"/>
          <w:lang w:eastAsia="bg-BG"/>
        </w:rPr>
        <w:t>”</w:t>
      </w:r>
      <w:r w:rsidR="000B63D1" w:rsidRPr="00A53723">
        <w:rPr>
          <w:rFonts w:ascii="Times New Roman" w:eastAsia="Times New Roman" w:hAnsi="Times New Roman" w:cs="Times New Roman"/>
          <w:sz w:val="24"/>
          <w:szCs w:val="24"/>
          <w:lang w:eastAsia="bg-BG"/>
        </w:rPr>
        <w:t xml:space="preserve"> </w:t>
      </w:r>
      <w:r w:rsidR="001F15FC" w:rsidRPr="00A53723">
        <w:rPr>
          <w:rFonts w:ascii="Times New Roman" w:eastAsia="Times New Roman" w:hAnsi="Times New Roman" w:cs="Times New Roman"/>
          <w:sz w:val="24"/>
          <w:szCs w:val="24"/>
          <w:lang w:eastAsia="bg-BG"/>
        </w:rPr>
        <w:t>на П</w:t>
      </w:r>
      <w:r w:rsidR="00711631" w:rsidRPr="00A53723">
        <w:rPr>
          <w:rFonts w:ascii="Times New Roman" w:eastAsia="Times New Roman" w:hAnsi="Times New Roman" w:cs="Times New Roman"/>
          <w:sz w:val="24"/>
          <w:szCs w:val="24"/>
          <w:lang w:eastAsia="bg-BG"/>
        </w:rPr>
        <w:t>НИИДИТ</w:t>
      </w:r>
      <w:r w:rsidR="008F3555" w:rsidRPr="00A53723">
        <w:rPr>
          <w:rFonts w:ascii="Times New Roman" w:eastAsia="Times New Roman" w:hAnsi="Times New Roman" w:cs="Times New Roman"/>
          <w:sz w:val="24"/>
          <w:szCs w:val="24"/>
          <w:lang w:eastAsia="bg-BG"/>
        </w:rPr>
        <w:t xml:space="preserve">. </w:t>
      </w:r>
    </w:p>
    <w:p w14:paraId="734B72EB" w14:textId="0FE1FC26" w:rsidR="003D2CE8" w:rsidRPr="00A53723" w:rsidRDefault="003D2CE8" w:rsidP="003D2CE8">
      <w:pPr>
        <w:pStyle w:val="ListParagraph"/>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imes New Roman" w:eastAsia="Times New Roman" w:hAnsi="Times New Roman" w:cs="Times New Roman"/>
          <w:sz w:val="24"/>
          <w:szCs w:val="24"/>
          <w:lang w:eastAsia="bg-BG"/>
        </w:rPr>
      </w:pPr>
      <w:r w:rsidRPr="00A53723">
        <w:rPr>
          <w:rFonts w:ascii="Times New Roman" w:eastAsia="Times New Roman" w:hAnsi="Times New Roman" w:cs="Times New Roman"/>
          <w:b/>
          <w:sz w:val="24"/>
          <w:szCs w:val="24"/>
          <w:lang w:eastAsia="bg-BG"/>
        </w:rPr>
        <w:t xml:space="preserve">2) </w:t>
      </w:r>
      <w:r w:rsidRPr="00A53723">
        <w:rPr>
          <w:rFonts w:ascii="Times New Roman" w:eastAsia="Times New Roman" w:hAnsi="Times New Roman" w:cs="Times New Roman"/>
          <w:sz w:val="24"/>
          <w:szCs w:val="24"/>
          <w:lang w:eastAsia="bg-BG"/>
        </w:rPr>
        <w:t>Да включват дейности, които попадат в обхвата на Европейския фонд за регионално развитие (ЕФРР), съгласно чл. 5 „Обхват на подкрепата от ЕФРР“ от Регламент (ЕС) 2021/1058 и да се отнасят до някоя от изброените в Регламента видове допустими интервенции (дейности);</w:t>
      </w:r>
    </w:p>
    <w:p w14:paraId="30849416" w14:textId="70B635F4" w:rsidR="003D2CE8" w:rsidRPr="00A53723" w:rsidRDefault="003D2CE8" w:rsidP="003D2CE8">
      <w:pPr>
        <w:pStyle w:val="ListParagraph"/>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imes New Roman" w:eastAsia="Times New Roman" w:hAnsi="Times New Roman" w:cs="Times New Roman"/>
          <w:sz w:val="24"/>
          <w:szCs w:val="24"/>
          <w:lang w:eastAsia="bg-BG"/>
        </w:rPr>
      </w:pPr>
      <w:r w:rsidRPr="00A53723">
        <w:rPr>
          <w:rFonts w:ascii="Times New Roman" w:eastAsia="Times New Roman" w:hAnsi="Times New Roman" w:cs="Times New Roman"/>
          <w:b/>
          <w:sz w:val="24"/>
          <w:szCs w:val="24"/>
          <w:lang w:eastAsia="bg-BG"/>
        </w:rPr>
        <w:lastRenderedPageBreak/>
        <w:t>3)</w:t>
      </w:r>
      <w:r w:rsidRPr="00A53723">
        <w:rPr>
          <w:rFonts w:ascii="Times New Roman" w:eastAsia="Times New Roman" w:hAnsi="Times New Roman" w:cs="Times New Roman"/>
          <w:sz w:val="24"/>
          <w:szCs w:val="24"/>
          <w:lang w:eastAsia="bg-BG"/>
        </w:rPr>
        <w:t xml:space="preserve"> Да попадат в обхвата на поне една от тематичните области на Иновационната стратегия за интелигентна специализация 2021-2027 г. (ИСИС). </w:t>
      </w:r>
    </w:p>
    <w:p w14:paraId="6931ED6D" w14:textId="77777777" w:rsidR="003D2CE8" w:rsidRPr="00A53723" w:rsidRDefault="003D2CE8" w:rsidP="003D2CE8">
      <w:pPr>
        <w:pStyle w:val="ListParagraph"/>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imes New Roman" w:eastAsia="Times New Roman" w:hAnsi="Times New Roman" w:cs="Times New Roman"/>
          <w:sz w:val="24"/>
          <w:szCs w:val="24"/>
          <w:lang w:eastAsia="bg-BG"/>
        </w:rPr>
      </w:pPr>
      <w:r w:rsidRPr="00A53723">
        <w:rPr>
          <w:rFonts w:ascii="Times New Roman" w:eastAsia="Times New Roman" w:hAnsi="Times New Roman" w:cs="Times New Roman"/>
          <w:b/>
          <w:sz w:val="24"/>
          <w:szCs w:val="24"/>
          <w:lang w:eastAsia="bg-BG"/>
        </w:rPr>
        <w:t>ВАЖНО:</w:t>
      </w:r>
      <w:r w:rsidRPr="00A53723">
        <w:rPr>
          <w:rFonts w:ascii="Times New Roman" w:eastAsia="Times New Roman" w:hAnsi="Times New Roman" w:cs="Times New Roman"/>
          <w:sz w:val="24"/>
          <w:szCs w:val="24"/>
          <w:lang w:eastAsia="bg-BG"/>
        </w:rPr>
        <w:t xml:space="preserve"> Във връзка с горепосоченото изискване за допустимост на проектите в рамките на поле „Тематични области на ИСИС“ раздел „Допълнителна информация необходима за оценка на проектното предложение“ от Формуляра за кандидатстване, кандидатите задължително описват/обосноват, че предвидените в проекта дейности в раздел „План за изпълнение/дейности по проекта“ са в обхвата на поне една от тематичните области на ИСИС.</w:t>
      </w:r>
    </w:p>
    <w:p w14:paraId="3B6E5BD8" w14:textId="0C1AE8CD" w:rsidR="003D2CE8" w:rsidRPr="00A53723" w:rsidRDefault="003D2CE8" w:rsidP="003D2CE8">
      <w:pPr>
        <w:pStyle w:val="ListParagraph"/>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imes New Roman" w:eastAsia="Times New Roman" w:hAnsi="Times New Roman" w:cs="Times New Roman"/>
          <w:sz w:val="24"/>
          <w:szCs w:val="24"/>
          <w:lang w:eastAsia="bg-BG"/>
        </w:rPr>
      </w:pPr>
      <w:r w:rsidRPr="00A53723">
        <w:rPr>
          <w:rFonts w:ascii="Times New Roman" w:eastAsia="Times New Roman" w:hAnsi="Times New Roman" w:cs="Times New Roman"/>
          <w:b/>
          <w:sz w:val="24"/>
          <w:szCs w:val="24"/>
          <w:lang w:eastAsia="bg-BG"/>
        </w:rPr>
        <w:t>4)</w:t>
      </w:r>
      <w:r w:rsidRPr="00A53723">
        <w:rPr>
          <w:rFonts w:ascii="Times New Roman" w:eastAsia="Times New Roman" w:hAnsi="Times New Roman" w:cs="Times New Roman"/>
          <w:sz w:val="24"/>
          <w:szCs w:val="24"/>
          <w:lang w:eastAsia="bg-BG"/>
        </w:rPr>
        <w:t xml:space="preserve"> Да се изпълняват само на територията на Република България и на територията посочена в договора с ЕК по програма „Хоризонт Европа“. Част от дейностите може да се изпълняват извън територията на България, включително извън територията на Съюза, при условие че допринасят за целите на процедурата и са в съответствие с териториалния обхват, определен в договора с ЕК по програма „Хоризонт Европа“</w:t>
      </w:r>
      <w:r w:rsidR="007B3A82" w:rsidRPr="00A53723">
        <w:rPr>
          <w:rFonts w:ascii="Times New Roman" w:eastAsia="Times New Roman" w:hAnsi="Times New Roman" w:cs="Times New Roman"/>
          <w:sz w:val="24"/>
          <w:szCs w:val="24"/>
          <w:lang w:eastAsia="bg-BG"/>
        </w:rPr>
        <w:t>.</w:t>
      </w:r>
    </w:p>
    <w:p w14:paraId="13C640DE" w14:textId="374B3BCB" w:rsidR="003D2CE8" w:rsidRPr="00A53723" w:rsidRDefault="003D2CE8" w:rsidP="003D2CE8">
      <w:pPr>
        <w:pStyle w:val="ListParagraph"/>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imes New Roman" w:eastAsia="Times New Roman" w:hAnsi="Times New Roman" w:cs="Times New Roman"/>
          <w:sz w:val="24"/>
          <w:szCs w:val="24"/>
          <w:lang w:eastAsia="bg-BG"/>
        </w:rPr>
      </w:pPr>
      <w:r w:rsidRPr="00A53723">
        <w:rPr>
          <w:rFonts w:ascii="Times New Roman" w:eastAsia="Times New Roman" w:hAnsi="Times New Roman" w:cs="Times New Roman"/>
          <w:b/>
          <w:sz w:val="24"/>
          <w:szCs w:val="24"/>
          <w:lang w:eastAsia="bg-BG"/>
        </w:rPr>
        <w:t xml:space="preserve">5) </w:t>
      </w:r>
      <w:r w:rsidRPr="00A53723">
        <w:rPr>
          <w:rFonts w:ascii="Times New Roman" w:eastAsia="Times New Roman" w:hAnsi="Times New Roman" w:cs="Times New Roman"/>
          <w:sz w:val="24"/>
          <w:szCs w:val="24"/>
          <w:lang w:eastAsia="bg-BG"/>
        </w:rPr>
        <w:t>Да са в съответствие хоризонталните принципи, съгласно чл. 9 от Регламент (ЕС) 2021/1060</w:t>
      </w:r>
      <w:r w:rsidRPr="00A53723">
        <w:rPr>
          <w:rFonts w:ascii="Times New Roman" w:eastAsia="Times New Roman" w:hAnsi="Times New Roman" w:cs="Times New Roman"/>
          <w:sz w:val="24"/>
          <w:szCs w:val="24"/>
          <w:vertAlign w:val="superscript"/>
          <w:lang w:eastAsia="bg-BG"/>
        </w:rPr>
        <w:footnoteReference w:id="13"/>
      </w:r>
      <w:r w:rsidRPr="00A53723">
        <w:rPr>
          <w:rFonts w:ascii="Times New Roman" w:eastAsia="Times New Roman" w:hAnsi="Times New Roman" w:cs="Times New Roman"/>
          <w:sz w:val="24"/>
          <w:szCs w:val="24"/>
          <w:lang w:eastAsia="bg-BG"/>
        </w:rPr>
        <w:t>, включително с принципа за „ненанасяне на значителни вреди“</w:t>
      </w:r>
      <w:r w:rsidRPr="00A53723">
        <w:rPr>
          <w:rFonts w:ascii="Times New Roman" w:eastAsia="Times New Roman" w:hAnsi="Times New Roman" w:cs="Times New Roman"/>
          <w:sz w:val="24"/>
          <w:szCs w:val="24"/>
          <w:vertAlign w:val="superscript"/>
          <w:lang w:eastAsia="bg-BG"/>
        </w:rPr>
        <w:footnoteReference w:id="14"/>
      </w:r>
      <w:r w:rsidRPr="00A53723">
        <w:rPr>
          <w:rFonts w:ascii="Times New Roman" w:eastAsia="Times New Roman" w:hAnsi="Times New Roman" w:cs="Times New Roman"/>
          <w:sz w:val="24"/>
          <w:szCs w:val="24"/>
          <w:lang w:eastAsia="bg-BG"/>
        </w:rPr>
        <w:t xml:space="preserve"> и условията посочени в т. 17 „Хоризонтални политики“ от Условията за кандидатстване.</w:t>
      </w:r>
    </w:p>
    <w:p w14:paraId="37B33E7E" w14:textId="28B6F9D1" w:rsidR="003D2CE8" w:rsidRPr="00A53723" w:rsidRDefault="003D2CE8" w:rsidP="006C72F2">
      <w:pPr>
        <w:pStyle w:val="ListParagraph"/>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imes New Roman" w:eastAsia="Times New Roman" w:hAnsi="Times New Roman" w:cs="Times New Roman"/>
          <w:b/>
          <w:sz w:val="24"/>
          <w:szCs w:val="24"/>
          <w:lang w:eastAsia="bg-BG"/>
        </w:rPr>
      </w:pPr>
      <w:r w:rsidRPr="00A53723">
        <w:rPr>
          <w:rFonts w:ascii="Times New Roman" w:eastAsia="Times New Roman" w:hAnsi="Times New Roman" w:cs="Times New Roman"/>
          <w:sz w:val="24"/>
          <w:szCs w:val="24"/>
          <w:lang w:eastAsia="bg-BG"/>
        </w:rPr>
        <w:t xml:space="preserve">За удостоверяване на съответствието на проекта с хоризонталните принципи, включително с принципа за „ненанасяне на значителни вреди“, при подаване на предложението кандидатите декларират посоченото обстоятелство в Декларация при кандидатстване за </w:t>
      </w:r>
      <w:r w:rsidRPr="006C72F2">
        <w:rPr>
          <w:rFonts w:ascii="Times New Roman" w:eastAsia="Times New Roman" w:hAnsi="Times New Roman" w:cs="Times New Roman"/>
          <w:b/>
          <w:sz w:val="24"/>
          <w:szCs w:val="24"/>
          <w:lang w:eastAsia="bg-BG"/>
        </w:rPr>
        <w:t>кандидат</w:t>
      </w:r>
      <w:r w:rsidRPr="00A53723">
        <w:rPr>
          <w:rFonts w:ascii="Times New Roman" w:eastAsia="Times New Roman" w:hAnsi="Times New Roman" w:cs="Times New Roman"/>
          <w:sz w:val="24"/>
          <w:szCs w:val="24"/>
          <w:lang w:eastAsia="bg-BG"/>
        </w:rPr>
        <w:t xml:space="preserve"> </w:t>
      </w:r>
      <w:r w:rsidR="00193CCC" w:rsidRPr="00A53723">
        <w:rPr>
          <w:rFonts w:ascii="Times New Roman" w:eastAsia="Times New Roman" w:hAnsi="Times New Roman" w:cs="Times New Roman"/>
          <w:sz w:val="24"/>
          <w:szCs w:val="24"/>
          <w:lang w:eastAsia="bg-BG"/>
        </w:rPr>
        <w:t>публичен</w:t>
      </w:r>
      <w:r w:rsidRPr="00A53723">
        <w:rPr>
          <w:rFonts w:ascii="Times New Roman" w:eastAsia="Times New Roman" w:hAnsi="Times New Roman" w:cs="Times New Roman"/>
          <w:sz w:val="24"/>
          <w:szCs w:val="24"/>
          <w:lang w:eastAsia="bg-BG"/>
        </w:rPr>
        <w:t xml:space="preserve"> орган </w:t>
      </w:r>
      <w:r w:rsidRPr="00A53723">
        <w:rPr>
          <w:rFonts w:ascii="Times New Roman" w:eastAsia="Times New Roman" w:hAnsi="Times New Roman" w:cs="Times New Roman"/>
          <w:b/>
          <w:sz w:val="24"/>
          <w:szCs w:val="24"/>
          <w:lang w:eastAsia="bg-BG"/>
        </w:rPr>
        <w:t xml:space="preserve">(Приложение </w:t>
      </w:r>
      <w:r w:rsidR="00193CCC" w:rsidRPr="00A53723">
        <w:rPr>
          <w:rFonts w:ascii="Times New Roman" w:eastAsia="Times New Roman" w:hAnsi="Times New Roman" w:cs="Times New Roman"/>
          <w:b/>
          <w:sz w:val="24"/>
          <w:szCs w:val="24"/>
          <w:lang w:eastAsia="bg-BG"/>
        </w:rPr>
        <w:t>2</w:t>
      </w:r>
      <w:r w:rsidRPr="00A53723">
        <w:rPr>
          <w:rFonts w:ascii="Times New Roman" w:eastAsia="Times New Roman" w:hAnsi="Times New Roman" w:cs="Times New Roman"/>
          <w:b/>
          <w:sz w:val="24"/>
          <w:szCs w:val="24"/>
          <w:lang w:eastAsia="bg-BG"/>
        </w:rPr>
        <w:t xml:space="preserve">) или </w:t>
      </w:r>
      <w:r w:rsidRPr="00A53723">
        <w:rPr>
          <w:rFonts w:ascii="Times New Roman" w:eastAsia="Times New Roman" w:hAnsi="Times New Roman" w:cs="Times New Roman"/>
          <w:sz w:val="24"/>
          <w:szCs w:val="24"/>
          <w:lang w:eastAsia="bg-BG"/>
        </w:rPr>
        <w:t xml:space="preserve">Декларация при кандидатстване за </w:t>
      </w:r>
      <w:r w:rsidR="007B3A82" w:rsidRPr="00A53723">
        <w:rPr>
          <w:rFonts w:ascii="Times New Roman" w:eastAsia="Times New Roman" w:hAnsi="Times New Roman" w:cs="Times New Roman"/>
          <w:sz w:val="24"/>
          <w:szCs w:val="24"/>
          <w:lang w:eastAsia="bg-BG"/>
        </w:rPr>
        <w:t>кандидат</w:t>
      </w:r>
      <w:r w:rsidRPr="00A53723">
        <w:rPr>
          <w:rFonts w:ascii="Times New Roman" w:eastAsia="Times New Roman" w:hAnsi="Times New Roman" w:cs="Times New Roman"/>
          <w:sz w:val="24"/>
          <w:szCs w:val="24"/>
          <w:lang w:eastAsia="bg-BG"/>
        </w:rPr>
        <w:t xml:space="preserve"> частна </w:t>
      </w:r>
      <w:r w:rsidR="007B3A82" w:rsidRPr="00A53723">
        <w:rPr>
          <w:rFonts w:ascii="Times New Roman" w:eastAsia="Times New Roman" w:hAnsi="Times New Roman" w:cs="Times New Roman"/>
          <w:sz w:val="24"/>
          <w:szCs w:val="24"/>
          <w:lang w:eastAsia="bg-BG"/>
        </w:rPr>
        <w:t>организация</w:t>
      </w:r>
      <w:r w:rsidRPr="00A53723">
        <w:rPr>
          <w:rFonts w:ascii="Times New Roman" w:eastAsia="Times New Roman" w:hAnsi="Times New Roman" w:cs="Times New Roman"/>
          <w:sz w:val="24"/>
          <w:szCs w:val="24"/>
          <w:lang w:eastAsia="bg-BG"/>
        </w:rPr>
        <w:t xml:space="preserve"> </w:t>
      </w:r>
      <w:r w:rsidRPr="00A53723">
        <w:rPr>
          <w:rFonts w:ascii="Times New Roman" w:eastAsia="Times New Roman" w:hAnsi="Times New Roman" w:cs="Times New Roman"/>
          <w:b/>
          <w:sz w:val="24"/>
          <w:szCs w:val="24"/>
          <w:lang w:eastAsia="bg-BG"/>
        </w:rPr>
        <w:t xml:space="preserve">(Приложение </w:t>
      </w:r>
      <w:r w:rsidR="00193CCC" w:rsidRPr="00A53723">
        <w:rPr>
          <w:rFonts w:ascii="Times New Roman" w:eastAsia="Times New Roman" w:hAnsi="Times New Roman" w:cs="Times New Roman"/>
          <w:b/>
          <w:sz w:val="24"/>
          <w:szCs w:val="24"/>
          <w:lang w:eastAsia="bg-BG"/>
        </w:rPr>
        <w:t>3</w:t>
      </w:r>
      <w:r w:rsidRPr="00A53723">
        <w:rPr>
          <w:rFonts w:ascii="Times New Roman" w:eastAsia="Times New Roman" w:hAnsi="Times New Roman" w:cs="Times New Roman"/>
          <w:b/>
          <w:sz w:val="24"/>
          <w:szCs w:val="24"/>
          <w:lang w:eastAsia="bg-BG"/>
        </w:rPr>
        <w:t>)</w:t>
      </w:r>
      <w:r w:rsidR="006C72F2">
        <w:rPr>
          <w:rFonts w:ascii="Times New Roman" w:eastAsia="Times New Roman" w:hAnsi="Times New Roman" w:cs="Times New Roman"/>
          <w:b/>
          <w:sz w:val="24"/>
          <w:szCs w:val="24"/>
          <w:lang w:eastAsia="bg-BG"/>
        </w:rPr>
        <w:t xml:space="preserve">, както и в </w:t>
      </w:r>
      <w:r w:rsidR="006C72F2" w:rsidRPr="006C72F2">
        <w:rPr>
          <w:rFonts w:ascii="Times New Roman" w:eastAsia="Times New Roman" w:hAnsi="Times New Roman" w:cs="Times New Roman"/>
          <w:b/>
          <w:sz w:val="24"/>
          <w:szCs w:val="24"/>
          <w:lang w:eastAsia="bg-BG"/>
        </w:rPr>
        <w:t xml:space="preserve">Декларация при кандидатстване – Приложение 4, </w:t>
      </w:r>
      <w:r w:rsidR="006C72F2" w:rsidRPr="006C72F2">
        <w:rPr>
          <w:rFonts w:ascii="Times New Roman" w:eastAsia="Times New Roman" w:hAnsi="Times New Roman" w:cs="Times New Roman"/>
          <w:sz w:val="24"/>
          <w:szCs w:val="24"/>
          <w:lang w:eastAsia="bg-BG"/>
        </w:rPr>
        <w:t>приложима за партньори публични органи</w:t>
      </w:r>
      <w:r w:rsidR="006C72F2">
        <w:rPr>
          <w:rFonts w:ascii="Times New Roman" w:eastAsia="Times New Roman" w:hAnsi="Times New Roman" w:cs="Times New Roman"/>
          <w:b/>
          <w:sz w:val="24"/>
          <w:szCs w:val="24"/>
          <w:lang w:eastAsia="bg-BG"/>
        </w:rPr>
        <w:t xml:space="preserve"> </w:t>
      </w:r>
      <w:r w:rsidR="006C72F2" w:rsidRPr="006C72F2">
        <w:rPr>
          <w:rFonts w:ascii="Times New Roman" w:eastAsia="Times New Roman" w:hAnsi="Times New Roman" w:cs="Times New Roman"/>
          <w:b/>
          <w:sz w:val="24"/>
          <w:szCs w:val="24"/>
          <w:lang w:eastAsia="bg-BG"/>
        </w:rPr>
        <w:t>или</w:t>
      </w:r>
      <w:r w:rsidR="006C72F2">
        <w:rPr>
          <w:rFonts w:ascii="Times New Roman" w:eastAsia="Times New Roman" w:hAnsi="Times New Roman" w:cs="Times New Roman"/>
          <w:b/>
          <w:sz w:val="24"/>
          <w:szCs w:val="24"/>
          <w:lang w:eastAsia="bg-BG"/>
        </w:rPr>
        <w:t xml:space="preserve"> </w:t>
      </w:r>
      <w:r w:rsidR="006C72F2" w:rsidRPr="006C72F2">
        <w:rPr>
          <w:rFonts w:ascii="Times New Roman" w:eastAsia="Times New Roman" w:hAnsi="Times New Roman" w:cs="Times New Roman"/>
          <w:b/>
          <w:sz w:val="24"/>
          <w:szCs w:val="24"/>
          <w:lang w:eastAsia="bg-BG"/>
        </w:rPr>
        <w:t xml:space="preserve">Декларация при кандидатстване – Приложение 5, </w:t>
      </w:r>
      <w:r w:rsidR="006C72F2" w:rsidRPr="006C72F2">
        <w:rPr>
          <w:rFonts w:ascii="Times New Roman" w:eastAsia="Times New Roman" w:hAnsi="Times New Roman" w:cs="Times New Roman"/>
          <w:sz w:val="24"/>
          <w:szCs w:val="24"/>
          <w:lang w:eastAsia="bg-BG"/>
        </w:rPr>
        <w:t>приложима за партньори частни организации</w:t>
      </w:r>
      <w:r w:rsidR="006C72F2" w:rsidRPr="006C72F2">
        <w:rPr>
          <w:rFonts w:ascii="Times New Roman" w:eastAsia="Times New Roman" w:hAnsi="Times New Roman" w:cs="Times New Roman"/>
          <w:b/>
          <w:sz w:val="24"/>
          <w:szCs w:val="24"/>
          <w:lang w:eastAsia="bg-BG"/>
        </w:rPr>
        <w:t>.</w:t>
      </w:r>
    </w:p>
    <w:p w14:paraId="72714A4D" w14:textId="1A8492C9" w:rsidR="003D2CE8" w:rsidRPr="00A53723" w:rsidRDefault="003D2CE8" w:rsidP="003D2CE8">
      <w:pPr>
        <w:pStyle w:val="ListParagraph"/>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imes New Roman" w:eastAsia="Times New Roman" w:hAnsi="Times New Roman" w:cs="Times New Roman"/>
          <w:sz w:val="24"/>
          <w:szCs w:val="24"/>
          <w:lang w:eastAsia="bg-BG"/>
        </w:rPr>
      </w:pPr>
      <w:r w:rsidRPr="00A53723">
        <w:rPr>
          <w:rFonts w:ascii="Times New Roman" w:eastAsia="Times New Roman" w:hAnsi="Times New Roman" w:cs="Times New Roman"/>
          <w:sz w:val="24"/>
          <w:szCs w:val="24"/>
          <w:lang w:eastAsia="bg-BG"/>
        </w:rPr>
        <w:t>Съответствието с посочените хоризонтални политики ще бъде проследявано както на етап оценка на проектните предложения, така и на етап изпълнение на проектите.</w:t>
      </w:r>
    </w:p>
    <w:p w14:paraId="7E5FED59" w14:textId="77777777" w:rsidR="009F4D07" w:rsidRDefault="009F4D07" w:rsidP="003D2CE8">
      <w:pPr>
        <w:pStyle w:val="ListParagraph"/>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imes New Roman" w:eastAsia="Times New Roman" w:hAnsi="Times New Roman" w:cs="Times New Roman"/>
          <w:b/>
          <w:sz w:val="24"/>
          <w:szCs w:val="24"/>
          <w:lang w:eastAsia="bg-BG"/>
        </w:rPr>
      </w:pPr>
    </w:p>
    <w:p w14:paraId="1A73534B" w14:textId="77777777" w:rsidR="009F4D07" w:rsidRDefault="009F4D07" w:rsidP="003D2CE8">
      <w:pPr>
        <w:pStyle w:val="ListParagraph"/>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imes New Roman" w:eastAsia="Times New Roman" w:hAnsi="Times New Roman" w:cs="Times New Roman"/>
          <w:b/>
          <w:sz w:val="24"/>
          <w:szCs w:val="24"/>
          <w:lang w:eastAsia="bg-BG"/>
        </w:rPr>
      </w:pPr>
    </w:p>
    <w:p w14:paraId="5AB1FCBF" w14:textId="2730E94F" w:rsidR="003D2CE8" w:rsidRPr="00A53723" w:rsidRDefault="003D2CE8" w:rsidP="003D2CE8">
      <w:pPr>
        <w:pStyle w:val="ListParagraph"/>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imes New Roman" w:eastAsia="Times New Roman" w:hAnsi="Times New Roman" w:cs="Times New Roman"/>
          <w:b/>
          <w:sz w:val="24"/>
          <w:szCs w:val="24"/>
          <w:lang w:eastAsia="bg-BG"/>
        </w:rPr>
      </w:pPr>
      <w:r w:rsidRPr="00A53723">
        <w:rPr>
          <w:rFonts w:ascii="Times New Roman" w:eastAsia="Times New Roman" w:hAnsi="Times New Roman" w:cs="Times New Roman"/>
          <w:b/>
          <w:sz w:val="24"/>
          <w:szCs w:val="24"/>
          <w:lang w:eastAsia="bg-BG"/>
        </w:rPr>
        <w:t>ДОПУСТИМИ ДЕЙНОСТИ:</w:t>
      </w:r>
    </w:p>
    <w:p w14:paraId="194814CB" w14:textId="1C953010" w:rsidR="003D2CE8" w:rsidRPr="00A53723" w:rsidRDefault="008F3555" w:rsidP="003D2CE8">
      <w:pPr>
        <w:pStyle w:val="ListParagraph"/>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imes New Roman" w:eastAsia="Times New Roman" w:hAnsi="Times New Roman" w:cs="Times New Roman"/>
          <w:sz w:val="24"/>
          <w:szCs w:val="24"/>
          <w:lang w:eastAsia="bg-BG"/>
        </w:rPr>
      </w:pPr>
      <w:r w:rsidRPr="00A53723">
        <w:rPr>
          <w:rFonts w:ascii="Times New Roman" w:eastAsia="Times New Roman" w:hAnsi="Times New Roman" w:cs="Times New Roman"/>
          <w:sz w:val="24"/>
          <w:szCs w:val="24"/>
          <w:lang w:eastAsia="bg-BG"/>
        </w:rPr>
        <w:t xml:space="preserve">1. </w:t>
      </w:r>
      <w:r w:rsidR="003D2CE8" w:rsidRPr="00A53723">
        <w:rPr>
          <w:rFonts w:ascii="Times New Roman" w:eastAsia="Times New Roman" w:hAnsi="Times New Roman" w:cs="Times New Roman"/>
          <w:sz w:val="24"/>
          <w:szCs w:val="24"/>
          <w:lang w:eastAsia="bg-BG"/>
        </w:rPr>
        <w:t>Научноизследователски и развойни дейности или проучване на осъществимост, изпълнявани в рамките на европейско институционализирано партньорство</w:t>
      </w:r>
      <w:r w:rsidR="00C30D1D">
        <w:rPr>
          <w:rFonts w:ascii="Times New Roman" w:eastAsia="Times New Roman" w:hAnsi="Times New Roman" w:cs="Times New Roman"/>
          <w:sz w:val="24"/>
          <w:szCs w:val="24"/>
          <w:lang w:eastAsia="bg-BG"/>
        </w:rPr>
        <w:t>,</w:t>
      </w:r>
      <w:r w:rsidR="00C30D1D" w:rsidRPr="00C30D1D">
        <w:rPr>
          <w:rFonts w:ascii="Times New Roman" w:eastAsia="Times New Roman" w:hAnsi="Times New Roman" w:cs="Times New Roman"/>
          <w:sz w:val="24"/>
          <w:szCs w:val="24"/>
          <w:lang w:eastAsia="bg-BG"/>
        </w:rPr>
        <w:t xml:space="preserve"> с изключение </w:t>
      </w:r>
      <w:r w:rsidR="00C30D1D" w:rsidRPr="00C30D1D">
        <w:rPr>
          <w:rFonts w:ascii="Times New Roman" w:eastAsia="Times New Roman" w:hAnsi="Times New Roman" w:cs="Times New Roman"/>
          <w:sz w:val="24"/>
          <w:szCs w:val="24"/>
          <w:lang w:eastAsia="bg-BG"/>
        </w:rPr>
        <w:lastRenderedPageBreak/>
        <w:t xml:space="preserve">на дейностите, излизащи </w:t>
      </w:r>
      <w:r w:rsidR="00C30D1D" w:rsidRPr="00A53723">
        <w:rPr>
          <w:rFonts w:ascii="Times New Roman" w:eastAsia="Times New Roman" w:hAnsi="Times New Roman" w:cs="Times New Roman"/>
          <w:sz w:val="24"/>
          <w:szCs w:val="24"/>
          <w:lang w:eastAsia="bg-BG"/>
        </w:rPr>
        <w:t>извън обхвата на действията за експериментално развитие,</w:t>
      </w:r>
      <w:r w:rsidR="00C30D1D" w:rsidRPr="00C30D1D">
        <w:t xml:space="preserve"> </w:t>
      </w:r>
      <w:r w:rsidR="00C30D1D" w:rsidRPr="00C30D1D">
        <w:rPr>
          <w:rFonts w:ascii="Times New Roman" w:eastAsia="Times New Roman" w:hAnsi="Times New Roman" w:cs="Times New Roman"/>
          <w:sz w:val="24"/>
          <w:szCs w:val="24"/>
          <w:lang w:eastAsia="bg-BG"/>
        </w:rPr>
        <w:t>които не са допустими за финансиране</w:t>
      </w:r>
      <w:r w:rsidR="00C30D1D">
        <w:rPr>
          <w:rStyle w:val="FootnoteReference"/>
          <w:rFonts w:ascii="Times New Roman" w:eastAsia="Times New Roman" w:hAnsi="Times New Roman" w:cs="Times New Roman"/>
          <w:sz w:val="24"/>
          <w:szCs w:val="24"/>
          <w:lang w:eastAsia="bg-BG"/>
        </w:rPr>
        <w:footnoteReference w:id="15"/>
      </w:r>
      <w:r w:rsidR="003D2CE8" w:rsidRPr="00A53723">
        <w:rPr>
          <w:rFonts w:ascii="Times New Roman" w:eastAsia="Times New Roman" w:hAnsi="Times New Roman" w:cs="Times New Roman"/>
          <w:sz w:val="24"/>
          <w:szCs w:val="24"/>
          <w:lang w:eastAsia="bg-BG"/>
        </w:rPr>
        <w:t>;</w:t>
      </w:r>
    </w:p>
    <w:p w14:paraId="4A5404A0" w14:textId="0B66FCCA" w:rsidR="007233D3" w:rsidRPr="00A53723" w:rsidRDefault="003D2CE8" w:rsidP="003D2CE8">
      <w:pPr>
        <w:pStyle w:val="ListParagraph"/>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imes New Roman" w:eastAsia="Times New Roman" w:hAnsi="Times New Roman" w:cs="Times New Roman"/>
          <w:sz w:val="24"/>
          <w:szCs w:val="24"/>
          <w:lang w:eastAsia="bg-BG"/>
        </w:rPr>
      </w:pPr>
      <w:r w:rsidRPr="00A53723">
        <w:rPr>
          <w:rFonts w:ascii="Times New Roman" w:eastAsia="Times New Roman" w:hAnsi="Times New Roman" w:cs="Times New Roman"/>
          <w:sz w:val="24"/>
          <w:szCs w:val="24"/>
          <w:lang w:eastAsia="bg-BG"/>
        </w:rPr>
        <w:t>2. Допустимите дейности са тези, определени като допустими според правилата на програма „Хоризонт Европа“, на съответното европейско институционализирано партньорство и на ПНИИДИТ</w:t>
      </w:r>
      <w:r w:rsidR="00105DB8">
        <w:rPr>
          <w:rFonts w:ascii="Times New Roman" w:eastAsia="Times New Roman" w:hAnsi="Times New Roman" w:cs="Times New Roman"/>
          <w:sz w:val="24"/>
          <w:szCs w:val="24"/>
          <w:lang w:eastAsia="bg-BG"/>
        </w:rPr>
        <w:t xml:space="preserve"> и предвидени за изпълнение от Конкретния бенефициент</w:t>
      </w:r>
      <w:r w:rsidR="002E02B0">
        <w:rPr>
          <w:rFonts w:ascii="Times New Roman" w:eastAsia="Times New Roman" w:hAnsi="Times New Roman" w:cs="Times New Roman"/>
          <w:sz w:val="24"/>
          <w:szCs w:val="24"/>
          <w:lang w:eastAsia="bg-BG"/>
        </w:rPr>
        <w:t xml:space="preserve"> или български партньор</w:t>
      </w:r>
      <w:r w:rsidRPr="00A53723">
        <w:rPr>
          <w:rFonts w:ascii="Times New Roman" w:eastAsia="Times New Roman" w:hAnsi="Times New Roman" w:cs="Times New Roman"/>
          <w:sz w:val="24"/>
          <w:szCs w:val="24"/>
          <w:lang w:eastAsia="bg-BG"/>
        </w:rPr>
        <w:t>.</w:t>
      </w:r>
      <w:r w:rsidRPr="00A53723" w:rsidDel="003D2CE8">
        <w:rPr>
          <w:rFonts w:ascii="Times New Roman" w:eastAsia="Times New Roman" w:hAnsi="Times New Roman" w:cs="Times New Roman"/>
          <w:sz w:val="24"/>
          <w:szCs w:val="24"/>
          <w:lang w:eastAsia="bg-BG"/>
        </w:rPr>
        <w:t xml:space="preserve"> </w:t>
      </w:r>
    </w:p>
    <w:p w14:paraId="307DB2CC" w14:textId="3385C8E9" w:rsidR="00932E2B" w:rsidRPr="00A53723" w:rsidRDefault="004572AA" w:rsidP="004572AA">
      <w:pPr>
        <w:pStyle w:val="ListParagraph"/>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imes New Roman" w:eastAsia="Times New Roman" w:hAnsi="Times New Roman" w:cs="Times New Roman"/>
          <w:sz w:val="24"/>
          <w:szCs w:val="24"/>
          <w:lang w:eastAsia="bg-BG"/>
        </w:rPr>
      </w:pPr>
      <w:r w:rsidRPr="00A53723">
        <w:rPr>
          <w:rFonts w:ascii="Times New Roman" w:eastAsia="Times New Roman" w:hAnsi="Times New Roman" w:cs="Times New Roman"/>
          <w:sz w:val="24"/>
          <w:szCs w:val="24"/>
          <w:lang w:eastAsia="bg-BG"/>
        </w:rPr>
        <w:t>Всяка дейност</w:t>
      </w:r>
      <w:r w:rsidR="00C9692A" w:rsidRPr="00A53723">
        <w:rPr>
          <w:rFonts w:ascii="Times New Roman" w:eastAsia="Times New Roman" w:hAnsi="Times New Roman" w:cs="Times New Roman"/>
          <w:sz w:val="24"/>
          <w:szCs w:val="24"/>
          <w:lang w:eastAsia="bg-BG"/>
        </w:rPr>
        <w:t xml:space="preserve"> следва</w:t>
      </w:r>
      <w:r w:rsidRPr="00A53723">
        <w:rPr>
          <w:rFonts w:ascii="Times New Roman" w:eastAsia="Times New Roman" w:hAnsi="Times New Roman" w:cs="Times New Roman"/>
          <w:sz w:val="24"/>
          <w:szCs w:val="24"/>
          <w:lang w:eastAsia="bg-BG"/>
        </w:rPr>
        <w:t xml:space="preserve"> да бъде детайлно описана във Формуляра за кандидатстване, раздел „План за изпълнение</w:t>
      </w:r>
      <w:r w:rsidR="00C9692A" w:rsidRPr="00A53723">
        <w:rPr>
          <w:rFonts w:ascii="Times New Roman" w:eastAsia="Times New Roman" w:hAnsi="Times New Roman" w:cs="Times New Roman"/>
          <w:sz w:val="24"/>
          <w:szCs w:val="24"/>
          <w:lang w:eastAsia="bg-BG"/>
        </w:rPr>
        <w:t xml:space="preserve">/ Дейности по проекта“. В поле „Описание“ се посочват основанията за избор на дейността и приноса им за </w:t>
      </w:r>
      <w:r w:rsidRPr="00A53723">
        <w:rPr>
          <w:rFonts w:ascii="Times New Roman" w:eastAsia="Times New Roman" w:hAnsi="Times New Roman" w:cs="Times New Roman"/>
          <w:sz w:val="24"/>
          <w:szCs w:val="24"/>
          <w:lang w:eastAsia="bg-BG"/>
        </w:rPr>
        <w:t>целите на настоящата процедура.</w:t>
      </w:r>
      <w:r w:rsidR="00C9692A" w:rsidRPr="00A53723">
        <w:rPr>
          <w:rFonts w:ascii="Times New Roman" w:eastAsia="Times New Roman" w:hAnsi="Times New Roman" w:cs="Times New Roman"/>
          <w:sz w:val="24"/>
          <w:szCs w:val="24"/>
          <w:lang w:eastAsia="bg-BG"/>
        </w:rPr>
        <w:t xml:space="preserve"> В поле „Начин на изпълнение“ се посочват методите за изпълнение на дейността, включително възлагането й на външен изпълнител, методите за осъществяване на вътрешен мониторинг и по какъв начин ще бъде осигурена устойчивостта на резултатите от изпълнението й. В поле „Резултат“ се описват конкретните очаквани резултати от изпълнението на дейността. </w:t>
      </w:r>
    </w:p>
    <w:p w14:paraId="6141187F" w14:textId="77777777" w:rsidR="00C9692A" w:rsidRPr="00A53723" w:rsidRDefault="00C9692A" w:rsidP="004572AA">
      <w:pPr>
        <w:pStyle w:val="ListParagraph"/>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imes New Roman" w:eastAsia="Times New Roman" w:hAnsi="Times New Roman" w:cs="Times New Roman"/>
          <w:sz w:val="24"/>
          <w:szCs w:val="24"/>
          <w:lang w:eastAsia="bg-BG"/>
        </w:rPr>
      </w:pPr>
      <w:r w:rsidRPr="00A53723">
        <w:rPr>
          <w:rFonts w:ascii="Times New Roman" w:eastAsia="Times New Roman" w:hAnsi="Times New Roman" w:cs="Times New Roman"/>
          <w:sz w:val="24"/>
          <w:szCs w:val="24"/>
          <w:lang w:eastAsia="bg-BG"/>
        </w:rPr>
        <w:t>Процедурите за избор на изпълнител следва да бъдат описани в раздел „План за външно възлагане“ на Формуляра за кандидатстване.</w:t>
      </w:r>
    </w:p>
    <w:p w14:paraId="64C97634" w14:textId="31AF637C" w:rsidR="004572AA" w:rsidRPr="00A53723" w:rsidRDefault="00172375" w:rsidP="004572AA">
      <w:pPr>
        <w:pStyle w:val="ListParagraph"/>
        <w:pBdr>
          <w:top w:val="single" w:sz="4" w:space="1" w:color="auto"/>
          <w:left w:val="single" w:sz="4" w:space="4" w:color="auto"/>
          <w:bottom w:val="single" w:sz="4" w:space="1" w:color="auto"/>
          <w:right w:val="single" w:sz="4" w:space="4" w:color="auto"/>
        </w:pBdr>
        <w:spacing w:after="120" w:line="276" w:lineRule="auto"/>
        <w:ind w:left="0"/>
        <w:contextualSpacing w:val="0"/>
        <w:jc w:val="both"/>
        <w:rPr>
          <w:rFonts w:ascii="Times New Roman" w:eastAsia="Times New Roman" w:hAnsi="Times New Roman" w:cs="Times New Roman"/>
          <w:sz w:val="24"/>
          <w:szCs w:val="24"/>
          <w:lang w:eastAsia="bg-BG"/>
        </w:rPr>
      </w:pPr>
      <w:r w:rsidRPr="00A53723">
        <w:rPr>
          <w:rFonts w:ascii="Times New Roman" w:eastAsia="Times New Roman" w:hAnsi="Times New Roman" w:cs="Times New Roman"/>
          <w:b/>
          <w:sz w:val="24"/>
          <w:szCs w:val="24"/>
          <w:lang w:eastAsia="bg-BG"/>
        </w:rPr>
        <w:t>ВАЖНО:</w:t>
      </w:r>
      <w:r w:rsidR="000B63D1" w:rsidRPr="00A53723">
        <w:rPr>
          <w:rFonts w:ascii="Times New Roman" w:eastAsia="Times New Roman" w:hAnsi="Times New Roman" w:cs="Times New Roman"/>
          <w:sz w:val="24"/>
          <w:szCs w:val="24"/>
          <w:lang w:eastAsia="bg-BG"/>
        </w:rPr>
        <w:t xml:space="preserve"> </w:t>
      </w:r>
      <w:r w:rsidR="004572AA" w:rsidRPr="00A53723">
        <w:rPr>
          <w:rFonts w:ascii="Times New Roman" w:eastAsia="Times New Roman" w:hAnsi="Times New Roman" w:cs="Times New Roman"/>
          <w:sz w:val="24"/>
          <w:szCs w:val="24"/>
          <w:lang w:eastAsia="bg-BG"/>
        </w:rPr>
        <w:t>Б</w:t>
      </w:r>
      <w:r w:rsidRPr="00A53723">
        <w:rPr>
          <w:rFonts w:ascii="Times New Roman" w:eastAsia="Times New Roman" w:hAnsi="Times New Roman" w:cs="Times New Roman"/>
          <w:sz w:val="24"/>
          <w:szCs w:val="24"/>
          <w:lang w:eastAsia="bg-BG"/>
        </w:rPr>
        <w:t>енефициент</w:t>
      </w:r>
      <w:r w:rsidR="004572AA" w:rsidRPr="00A53723">
        <w:rPr>
          <w:rFonts w:ascii="Times New Roman" w:eastAsia="Times New Roman" w:hAnsi="Times New Roman" w:cs="Times New Roman"/>
          <w:sz w:val="24"/>
          <w:szCs w:val="24"/>
          <w:lang w:eastAsia="bg-BG"/>
        </w:rPr>
        <w:t>ът</w:t>
      </w:r>
      <w:r w:rsidRPr="00A53723">
        <w:rPr>
          <w:rFonts w:ascii="Times New Roman" w:eastAsia="Times New Roman" w:hAnsi="Times New Roman" w:cs="Times New Roman"/>
          <w:sz w:val="24"/>
          <w:szCs w:val="24"/>
          <w:lang w:eastAsia="bg-BG"/>
        </w:rPr>
        <w:t xml:space="preserve"> </w:t>
      </w:r>
      <w:r w:rsidR="000B63D1" w:rsidRPr="00A53723">
        <w:rPr>
          <w:rFonts w:ascii="Times New Roman" w:eastAsia="Times New Roman" w:hAnsi="Times New Roman" w:cs="Times New Roman"/>
          <w:sz w:val="24"/>
          <w:szCs w:val="24"/>
          <w:lang w:eastAsia="bg-BG"/>
        </w:rPr>
        <w:t xml:space="preserve">е пряко отговорен за управлението на проекта и осигуряването на качественото изпълнение на заложените дейности. </w:t>
      </w:r>
      <w:r w:rsidR="00D51803" w:rsidRPr="00A53723">
        <w:rPr>
          <w:rFonts w:ascii="Times New Roman" w:eastAsia="Times New Roman" w:hAnsi="Times New Roman" w:cs="Times New Roman"/>
          <w:sz w:val="24"/>
          <w:szCs w:val="24"/>
          <w:lang w:eastAsia="bg-BG"/>
        </w:rPr>
        <w:t>Т</w:t>
      </w:r>
      <w:r w:rsidR="000B63D1" w:rsidRPr="00A53723">
        <w:rPr>
          <w:rFonts w:ascii="Times New Roman" w:eastAsia="Times New Roman" w:hAnsi="Times New Roman" w:cs="Times New Roman"/>
          <w:sz w:val="24"/>
          <w:szCs w:val="24"/>
          <w:lang w:eastAsia="bg-BG"/>
        </w:rPr>
        <w:t xml:space="preserve">ой следва да предвиди достатъчно добри механизми за вътрешна оценка и контрол, както и за мониторинг на напредъка и предприемането на корективни мерки при необходимост. Задълженията на лицата, пряко ангажирани с дейности по изпълнението и/или управлението на проекта, трябва недвусмислено да произтичат от дейностите по проектното предложение. </w:t>
      </w:r>
    </w:p>
    <w:p w14:paraId="7101A055" w14:textId="30B40199" w:rsidR="003F6A05" w:rsidRPr="003F6A05" w:rsidRDefault="00172375" w:rsidP="003F6A05">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cs="Times New Roman"/>
          <w:bCs/>
          <w:sz w:val="24"/>
          <w:szCs w:val="24"/>
        </w:rPr>
      </w:pPr>
      <w:r w:rsidRPr="00A53723">
        <w:rPr>
          <w:rFonts w:ascii="Times New Roman" w:hAnsi="Times New Roman" w:cs="Times New Roman"/>
          <w:b/>
          <w:bCs/>
          <w:sz w:val="24"/>
          <w:szCs w:val="24"/>
        </w:rPr>
        <w:t>ВАЖНО:</w:t>
      </w:r>
      <w:r w:rsidRPr="00A53723">
        <w:rPr>
          <w:rFonts w:ascii="Times New Roman" w:hAnsi="Times New Roman" w:cs="Times New Roman"/>
          <w:bCs/>
          <w:sz w:val="24"/>
          <w:szCs w:val="24"/>
        </w:rPr>
        <w:t xml:space="preserve"> </w:t>
      </w:r>
      <w:r w:rsidR="004572AA" w:rsidRPr="00A53723">
        <w:rPr>
          <w:rFonts w:ascii="Times New Roman" w:hAnsi="Times New Roman" w:cs="Times New Roman"/>
          <w:bCs/>
          <w:sz w:val="24"/>
          <w:szCs w:val="24"/>
        </w:rPr>
        <w:t>Б</w:t>
      </w:r>
      <w:r w:rsidRPr="00A53723">
        <w:rPr>
          <w:rFonts w:ascii="Times New Roman" w:hAnsi="Times New Roman" w:cs="Times New Roman"/>
          <w:bCs/>
          <w:sz w:val="24"/>
          <w:szCs w:val="24"/>
        </w:rPr>
        <w:t>енефициент</w:t>
      </w:r>
      <w:r w:rsidR="004572AA" w:rsidRPr="00A53723">
        <w:rPr>
          <w:rFonts w:ascii="Times New Roman" w:hAnsi="Times New Roman" w:cs="Times New Roman"/>
          <w:bCs/>
          <w:sz w:val="24"/>
          <w:szCs w:val="24"/>
        </w:rPr>
        <w:t>ът</w:t>
      </w:r>
      <w:r w:rsidRPr="00A53723">
        <w:rPr>
          <w:rFonts w:ascii="Times New Roman" w:hAnsi="Times New Roman" w:cs="Times New Roman"/>
          <w:bCs/>
          <w:sz w:val="24"/>
          <w:szCs w:val="24"/>
        </w:rPr>
        <w:t xml:space="preserve"> няма право да подава проектно предложение за вече реализирани дейности и прояви или за операции,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r w:rsidR="00C339C2">
        <w:rPr>
          <w:rFonts w:ascii="Times New Roman" w:hAnsi="Times New Roman" w:cs="Times New Roman"/>
          <w:bCs/>
          <w:sz w:val="24"/>
          <w:szCs w:val="24"/>
        </w:rPr>
        <w:t xml:space="preserve"> </w:t>
      </w:r>
      <w:r w:rsidR="003F6A05" w:rsidRPr="003F6A05">
        <w:rPr>
          <w:rFonts w:ascii="Times New Roman" w:hAnsi="Times New Roman" w:cs="Times New Roman"/>
          <w:bCs/>
          <w:sz w:val="24"/>
          <w:szCs w:val="24"/>
        </w:rPr>
        <w:t>Бенефициентът се задължава да не допуска двойно финансиране на едни и същи разходи, като отчита кумулативния характер на финансирането – съответно по ПНИИДИТ и по програма „Хоризонт Европа“.</w:t>
      </w:r>
    </w:p>
    <w:p w14:paraId="752D51C1" w14:textId="77777777" w:rsidR="00C33B40" w:rsidRPr="00A53723" w:rsidRDefault="00C33B40" w:rsidP="00C33B40">
      <w:pPr>
        <w:keepNext/>
        <w:keepLines/>
        <w:spacing w:before="120" w:after="120"/>
        <w:outlineLvl w:val="1"/>
        <w:rPr>
          <w:rFonts w:ascii="Times New Roman" w:eastAsiaTheme="majorEastAsia" w:hAnsi="Times New Roman" w:cs="Times New Roman"/>
          <w:b/>
          <w:bCs/>
          <w:color w:val="5B9BD5" w:themeColor="accent1"/>
          <w:sz w:val="26"/>
          <w:szCs w:val="26"/>
        </w:rPr>
      </w:pPr>
      <w:bookmarkStart w:id="16" w:name="_Toc106285933"/>
      <w:bookmarkStart w:id="17" w:name="_Toc131601288"/>
      <w:bookmarkStart w:id="18" w:name="_Toc196466969"/>
      <w:r w:rsidRPr="00A53723">
        <w:rPr>
          <w:rFonts w:ascii="Times New Roman" w:eastAsiaTheme="majorEastAsia" w:hAnsi="Times New Roman" w:cs="Times New Roman"/>
          <w:b/>
          <w:bCs/>
          <w:color w:val="5B9BD5" w:themeColor="accent1"/>
          <w:sz w:val="26"/>
          <w:szCs w:val="26"/>
        </w:rPr>
        <w:t>13.2. Недопустими дейности</w:t>
      </w:r>
      <w:bookmarkEnd w:id="16"/>
      <w:bookmarkEnd w:id="17"/>
      <w:bookmarkEnd w:id="18"/>
    </w:p>
    <w:p w14:paraId="66A651AC" w14:textId="77052B6C" w:rsidR="00C33B40" w:rsidRPr="00A53723" w:rsidRDefault="00C33B40" w:rsidP="000D6AEF">
      <w:pPr>
        <w:pBdr>
          <w:top w:val="single" w:sz="4" w:space="1" w:color="auto"/>
          <w:left w:val="single" w:sz="4" w:space="4" w:color="auto"/>
          <w:bottom w:val="single" w:sz="4" w:space="1" w:color="auto"/>
          <w:right w:val="single" w:sz="4" w:space="4" w:color="auto"/>
        </w:pBdr>
        <w:spacing w:after="120" w:line="276" w:lineRule="auto"/>
        <w:contextualSpacing/>
        <w:jc w:val="both"/>
        <w:rPr>
          <w:rFonts w:ascii="Times New Roman" w:hAnsi="Times New Roman" w:cs="Times New Roman"/>
          <w:b/>
          <w:sz w:val="24"/>
          <w:szCs w:val="24"/>
        </w:rPr>
      </w:pPr>
      <w:r w:rsidRPr="00A53723">
        <w:rPr>
          <w:rFonts w:ascii="Times New Roman" w:hAnsi="Times New Roman" w:cs="Times New Roman"/>
          <w:b/>
          <w:sz w:val="24"/>
          <w:szCs w:val="24"/>
        </w:rPr>
        <w:t xml:space="preserve">Недопустими по процедурата са дейности, които: </w:t>
      </w:r>
    </w:p>
    <w:p w14:paraId="1598175E" w14:textId="4FB656E3" w:rsidR="00C33B40" w:rsidRPr="00A53723" w:rsidRDefault="00C33B40" w:rsidP="00C33B40">
      <w:pPr>
        <w:numPr>
          <w:ilvl w:val="0"/>
          <w:numId w:val="37"/>
        </w:numPr>
        <w:pBdr>
          <w:top w:val="single" w:sz="4" w:space="1" w:color="auto"/>
          <w:left w:val="single" w:sz="4" w:space="4" w:color="auto"/>
          <w:bottom w:val="single" w:sz="4" w:space="1" w:color="auto"/>
          <w:right w:val="single" w:sz="4" w:space="4" w:color="auto"/>
        </w:pBdr>
        <w:spacing w:after="120" w:line="276" w:lineRule="auto"/>
        <w:contextualSpacing/>
        <w:jc w:val="both"/>
        <w:rPr>
          <w:rFonts w:ascii="Times New Roman" w:hAnsi="Times New Roman" w:cs="Times New Roman"/>
          <w:sz w:val="24"/>
          <w:szCs w:val="24"/>
        </w:rPr>
      </w:pPr>
      <w:r w:rsidRPr="00A53723">
        <w:rPr>
          <w:rFonts w:ascii="Times New Roman" w:hAnsi="Times New Roman" w:cs="Times New Roman"/>
          <w:sz w:val="24"/>
          <w:szCs w:val="24"/>
        </w:rPr>
        <w:t xml:space="preserve">Не </w:t>
      </w:r>
      <w:r w:rsidRPr="00A53723">
        <w:rPr>
          <w:rFonts w:ascii="Times New Roman" w:eastAsia="Calibri" w:hAnsi="Times New Roman" w:cs="Times New Roman"/>
          <w:sz w:val="24"/>
          <w:szCs w:val="24"/>
        </w:rPr>
        <w:t>съответстват</w:t>
      </w:r>
      <w:r w:rsidRPr="00A53723">
        <w:rPr>
          <w:rFonts w:ascii="Times New Roman" w:hAnsi="Times New Roman" w:cs="Times New Roman"/>
          <w:sz w:val="24"/>
          <w:szCs w:val="24"/>
        </w:rPr>
        <w:t xml:space="preserve"> на дейностите от одобреното проектно предложение и договора за финансиране по </w:t>
      </w:r>
      <w:r w:rsidR="007B3A82" w:rsidRPr="00A53723">
        <w:rPr>
          <w:rFonts w:ascii="Times New Roman" w:hAnsi="Times New Roman" w:cs="Times New Roman"/>
          <w:sz w:val="24"/>
          <w:szCs w:val="24"/>
        </w:rPr>
        <w:t>програма „Хоризонт Европа“</w:t>
      </w:r>
      <w:r w:rsidRPr="00A53723">
        <w:rPr>
          <w:rFonts w:ascii="Times New Roman" w:hAnsi="Times New Roman" w:cs="Times New Roman"/>
          <w:sz w:val="24"/>
          <w:szCs w:val="24"/>
        </w:rPr>
        <w:t>;</w:t>
      </w:r>
    </w:p>
    <w:p w14:paraId="06C52980" w14:textId="380357DC" w:rsidR="00C33B40" w:rsidRPr="00A53723" w:rsidRDefault="00C33B40" w:rsidP="00C33B40">
      <w:pPr>
        <w:numPr>
          <w:ilvl w:val="0"/>
          <w:numId w:val="37"/>
        </w:numPr>
        <w:pBdr>
          <w:top w:val="single" w:sz="4" w:space="1" w:color="auto"/>
          <w:left w:val="single" w:sz="4" w:space="4" w:color="auto"/>
          <w:bottom w:val="single" w:sz="4" w:space="1" w:color="auto"/>
          <w:right w:val="single" w:sz="4" w:space="4" w:color="auto"/>
        </w:pBdr>
        <w:spacing w:after="120" w:line="276" w:lineRule="auto"/>
        <w:contextualSpacing/>
        <w:jc w:val="both"/>
        <w:rPr>
          <w:rFonts w:ascii="Times New Roman" w:eastAsia="Calibri" w:hAnsi="Times New Roman" w:cs="Times New Roman"/>
          <w:sz w:val="24"/>
          <w:szCs w:val="24"/>
        </w:rPr>
      </w:pPr>
      <w:r w:rsidRPr="00A53723">
        <w:rPr>
          <w:rFonts w:ascii="Times New Roman" w:hAnsi="Times New Roman" w:cs="Times New Roman"/>
          <w:sz w:val="24"/>
          <w:szCs w:val="24"/>
        </w:rPr>
        <w:t xml:space="preserve">Не са извършени в </w:t>
      </w:r>
      <w:r w:rsidRPr="00A53723">
        <w:rPr>
          <w:rFonts w:ascii="Times New Roman" w:eastAsia="Calibri" w:hAnsi="Times New Roman" w:cs="Times New Roman"/>
          <w:sz w:val="24"/>
          <w:szCs w:val="24"/>
        </w:rPr>
        <w:t xml:space="preserve">периода на допустимост, който е от датата на </w:t>
      </w:r>
      <w:r w:rsidRPr="00A53723">
        <w:rPr>
          <w:rFonts w:ascii="Times New Roman" w:hAnsi="Times New Roman" w:cs="Times New Roman"/>
          <w:sz w:val="24"/>
          <w:szCs w:val="24"/>
        </w:rPr>
        <w:t>сключване на договора с ЕК по програма „</w:t>
      </w:r>
      <w:r w:rsidR="007B3A82" w:rsidRPr="00A53723">
        <w:rPr>
          <w:rFonts w:ascii="Times New Roman" w:hAnsi="Times New Roman" w:cs="Times New Roman"/>
          <w:sz w:val="24"/>
          <w:szCs w:val="24"/>
        </w:rPr>
        <w:t>Хоризонт</w:t>
      </w:r>
      <w:r w:rsidRPr="00A53723">
        <w:rPr>
          <w:rFonts w:ascii="Times New Roman" w:hAnsi="Times New Roman" w:cs="Times New Roman"/>
          <w:sz w:val="24"/>
          <w:szCs w:val="24"/>
        </w:rPr>
        <w:t xml:space="preserve"> Европа“ </w:t>
      </w:r>
      <w:r w:rsidRPr="00A53723">
        <w:rPr>
          <w:rFonts w:ascii="Times New Roman" w:eastAsia="Calibri" w:hAnsi="Times New Roman" w:cs="Times New Roman"/>
          <w:sz w:val="24"/>
          <w:szCs w:val="24"/>
        </w:rPr>
        <w:t>и до датата на представяне на финален отчет, но не по-късно от 31.12.</w:t>
      </w:r>
      <w:r w:rsidR="00452269" w:rsidRPr="00A53723">
        <w:rPr>
          <w:rFonts w:ascii="Times New Roman" w:eastAsia="Calibri" w:hAnsi="Times New Roman" w:cs="Times New Roman"/>
          <w:sz w:val="24"/>
          <w:szCs w:val="24"/>
        </w:rPr>
        <w:t>20</w:t>
      </w:r>
      <w:r w:rsidR="00452269">
        <w:rPr>
          <w:rFonts w:ascii="Times New Roman" w:eastAsia="Calibri" w:hAnsi="Times New Roman" w:cs="Times New Roman"/>
          <w:sz w:val="24"/>
          <w:szCs w:val="24"/>
        </w:rPr>
        <w:t>30</w:t>
      </w:r>
      <w:r w:rsidR="00452269" w:rsidRPr="00A53723">
        <w:rPr>
          <w:rFonts w:ascii="Times New Roman" w:eastAsia="Calibri" w:hAnsi="Times New Roman" w:cs="Times New Roman"/>
          <w:sz w:val="24"/>
          <w:szCs w:val="24"/>
        </w:rPr>
        <w:t xml:space="preserve"> </w:t>
      </w:r>
      <w:r w:rsidRPr="00A53723">
        <w:rPr>
          <w:rFonts w:ascii="Times New Roman" w:eastAsia="Calibri" w:hAnsi="Times New Roman" w:cs="Times New Roman"/>
          <w:sz w:val="24"/>
          <w:szCs w:val="24"/>
        </w:rPr>
        <w:t>г.;</w:t>
      </w:r>
    </w:p>
    <w:p w14:paraId="54D5B764" w14:textId="77777777" w:rsidR="00C33B40" w:rsidRPr="00A53723" w:rsidRDefault="00C33B40" w:rsidP="00C33B40">
      <w:pPr>
        <w:numPr>
          <w:ilvl w:val="0"/>
          <w:numId w:val="37"/>
        </w:numPr>
        <w:pBdr>
          <w:top w:val="single" w:sz="4" w:space="1" w:color="auto"/>
          <w:left w:val="single" w:sz="4" w:space="4" w:color="auto"/>
          <w:bottom w:val="single" w:sz="4" w:space="1" w:color="auto"/>
          <w:right w:val="single" w:sz="4" w:space="4" w:color="auto"/>
        </w:pBdr>
        <w:spacing w:after="120" w:line="276" w:lineRule="auto"/>
        <w:contextualSpacing/>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lastRenderedPageBreak/>
        <w:t>С цел гарантиране в максимална степен на спазването на принципа за „ненанасяне на значителни вреди“</w:t>
      </w:r>
      <w:r w:rsidRPr="00A53723">
        <w:rPr>
          <w:rFonts w:ascii="Times New Roman" w:eastAsia="Calibri" w:hAnsi="Times New Roman" w:cs="Times New Roman"/>
          <w:sz w:val="24"/>
          <w:szCs w:val="24"/>
          <w:vertAlign w:val="superscript"/>
        </w:rPr>
        <w:footnoteReference w:id="16"/>
      </w:r>
      <w:r w:rsidRPr="00A53723">
        <w:rPr>
          <w:rFonts w:ascii="Times New Roman" w:eastAsia="Calibri" w:hAnsi="Times New Roman" w:cs="Times New Roman"/>
          <w:sz w:val="24"/>
          <w:szCs w:val="24"/>
        </w:rPr>
        <w:t xml:space="preserve">, няма да се подкрепят: </w:t>
      </w:r>
    </w:p>
    <w:p w14:paraId="25E95165" w14:textId="77777777" w:rsidR="00C33B40" w:rsidRPr="00A53723" w:rsidRDefault="00C33B40" w:rsidP="00C33B40">
      <w:pPr>
        <w:pBdr>
          <w:top w:val="single" w:sz="4" w:space="1" w:color="auto"/>
          <w:left w:val="single" w:sz="4" w:space="4" w:color="auto"/>
          <w:bottom w:val="single" w:sz="4" w:space="1" w:color="auto"/>
          <w:right w:val="single" w:sz="4" w:space="4" w:color="auto"/>
        </w:pBdr>
        <w:spacing w:after="120" w:line="276" w:lineRule="auto"/>
        <w:ind w:firstLine="708"/>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 xml:space="preserve">i) дейностите и активите, свързани с изкопаеми горива, включително използване надолу по веригата; </w:t>
      </w:r>
    </w:p>
    <w:p w14:paraId="02E44FE9" w14:textId="77777777" w:rsidR="00C33B40" w:rsidRPr="00A53723" w:rsidRDefault="00C33B40" w:rsidP="00C33B40">
      <w:pPr>
        <w:pBdr>
          <w:top w:val="single" w:sz="4" w:space="1" w:color="auto"/>
          <w:left w:val="single" w:sz="4" w:space="4" w:color="auto"/>
          <w:bottom w:val="single" w:sz="4" w:space="1" w:color="auto"/>
          <w:right w:val="single" w:sz="4" w:space="4" w:color="auto"/>
        </w:pBdr>
        <w:spacing w:after="120" w:line="276" w:lineRule="auto"/>
        <w:ind w:firstLine="708"/>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ii) дейностите и активите по схемата на ЕС за търговия с емисии;</w:t>
      </w:r>
    </w:p>
    <w:p w14:paraId="0BDA4450" w14:textId="77777777" w:rsidR="00C33B40" w:rsidRPr="00A53723" w:rsidRDefault="00C33B40" w:rsidP="00C33B40">
      <w:pPr>
        <w:pBdr>
          <w:top w:val="single" w:sz="4" w:space="1" w:color="auto"/>
          <w:left w:val="single" w:sz="4" w:space="4" w:color="auto"/>
          <w:bottom w:val="single" w:sz="4" w:space="1" w:color="auto"/>
          <w:right w:val="single" w:sz="4" w:space="4" w:color="auto"/>
        </w:pBdr>
        <w:spacing w:after="120" w:line="276" w:lineRule="auto"/>
        <w:ind w:firstLine="708"/>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iii) дейностите и активите, свързани със сметища, инсталации за изгаряне на отпадъци</w:t>
      </w:r>
      <w:r w:rsidRPr="00A53723">
        <w:rPr>
          <w:rFonts w:ascii="Times New Roman" w:eastAsia="Calibri" w:hAnsi="Times New Roman" w:cs="Times New Roman"/>
          <w:sz w:val="24"/>
          <w:szCs w:val="24"/>
          <w:vertAlign w:val="superscript"/>
        </w:rPr>
        <w:footnoteReference w:id="17"/>
      </w:r>
      <w:r w:rsidRPr="00A53723">
        <w:rPr>
          <w:rFonts w:ascii="Times New Roman" w:eastAsia="Calibri" w:hAnsi="Times New Roman" w:cs="Times New Roman"/>
          <w:sz w:val="24"/>
          <w:szCs w:val="24"/>
        </w:rPr>
        <w:t xml:space="preserve"> и заводи за механично-биологично третиране</w:t>
      </w:r>
      <w:r w:rsidRPr="00A53723">
        <w:rPr>
          <w:rFonts w:ascii="Times New Roman" w:eastAsia="Calibri" w:hAnsi="Times New Roman" w:cs="Times New Roman"/>
          <w:sz w:val="24"/>
          <w:szCs w:val="24"/>
          <w:vertAlign w:val="superscript"/>
        </w:rPr>
        <w:footnoteReference w:id="18"/>
      </w:r>
      <w:r w:rsidRPr="00A53723">
        <w:rPr>
          <w:rFonts w:ascii="Times New Roman" w:eastAsia="Calibri" w:hAnsi="Times New Roman" w:cs="Times New Roman"/>
          <w:sz w:val="24"/>
          <w:szCs w:val="24"/>
        </w:rPr>
        <w:t>;</w:t>
      </w:r>
    </w:p>
    <w:p w14:paraId="4F7B5A0D" w14:textId="77777777" w:rsidR="00C33B40" w:rsidRPr="00A53723" w:rsidRDefault="00C33B40" w:rsidP="00C33B40">
      <w:pPr>
        <w:pBdr>
          <w:top w:val="single" w:sz="4" w:space="1" w:color="auto"/>
          <w:left w:val="single" w:sz="4" w:space="4" w:color="auto"/>
          <w:bottom w:val="single" w:sz="4" w:space="1" w:color="auto"/>
          <w:right w:val="single" w:sz="4" w:space="4" w:color="auto"/>
        </w:pBdr>
        <w:spacing w:after="120" w:line="276" w:lineRule="auto"/>
        <w:ind w:firstLine="708"/>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iv) дейностите и активите, при които дългосрочното обезвреждане на отпадъци може да причини вреда на околната среда.</w:t>
      </w:r>
    </w:p>
    <w:p w14:paraId="4A3A7CE7" w14:textId="77777777" w:rsidR="00C33B40" w:rsidRPr="00A53723" w:rsidRDefault="00C33B40" w:rsidP="00C33B40">
      <w:pPr>
        <w:numPr>
          <w:ilvl w:val="0"/>
          <w:numId w:val="37"/>
        </w:numPr>
        <w:pBdr>
          <w:top w:val="single" w:sz="4" w:space="1" w:color="auto"/>
          <w:left w:val="single" w:sz="4" w:space="4" w:color="auto"/>
          <w:bottom w:val="single" w:sz="4" w:space="1" w:color="auto"/>
          <w:right w:val="single" w:sz="4" w:space="4" w:color="auto"/>
        </w:pBdr>
        <w:spacing w:after="120" w:line="276" w:lineRule="auto"/>
        <w:contextualSpacing/>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Дейности, извършени след изтичане на крайния срок за изпълнение на дейностите по проектното предложение, подадено по настоящата процедурата, с изключение на дейността по изготвяне на сертификат за финансово становище;</w:t>
      </w:r>
    </w:p>
    <w:p w14:paraId="40D692D1" w14:textId="77777777" w:rsidR="00C33B40" w:rsidRPr="00A53723" w:rsidRDefault="00C33B40" w:rsidP="00C33B40">
      <w:pPr>
        <w:numPr>
          <w:ilvl w:val="0"/>
          <w:numId w:val="37"/>
        </w:numPr>
        <w:pBdr>
          <w:top w:val="single" w:sz="4" w:space="1" w:color="auto"/>
          <w:left w:val="single" w:sz="4" w:space="4" w:color="auto"/>
          <w:bottom w:val="single" w:sz="4" w:space="1" w:color="auto"/>
          <w:right w:val="single" w:sz="4" w:space="4" w:color="auto"/>
        </w:pBdr>
        <w:spacing w:after="120" w:line="276" w:lineRule="auto"/>
        <w:contextualSpacing/>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Дейности, които вече са финансирани от друг</w:t>
      </w:r>
      <w:r w:rsidRPr="00A53723">
        <w:rPr>
          <w:rFonts w:ascii="Times New Roman" w:hAnsi="Times New Roman"/>
          <w:sz w:val="24"/>
        </w:rPr>
        <w:t xml:space="preserve"> проект, програма или каквато и да е друга финансова схема, произлизаща от националния бюджет, бюджета на Общността или друга донорска програма</w:t>
      </w:r>
      <w:r w:rsidRPr="00A53723">
        <w:rPr>
          <w:rFonts w:ascii="Times New Roman" w:eastAsia="Calibri" w:hAnsi="Times New Roman" w:cs="Times New Roman"/>
          <w:sz w:val="24"/>
          <w:szCs w:val="24"/>
        </w:rPr>
        <w:t>;</w:t>
      </w:r>
    </w:p>
    <w:p w14:paraId="02CB4128" w14:textId="77777777" w:rsidR="00C33B40" w:rsidRPr="00A53723" w:rsidRDefault="00C33B40" w:rsidP="00C33B40">
      <w:pPr>
        <w:numPr>
          <w:ilvl w:val="0"/>
          <w:numId w:val="37"/>
        </w:numPr>
        <w:pBdr>
          <w:top w:val="single" w:sz="4" w:space="1" w:color="auto"/>
          <w:left w:val="single" w:sz="4" w:space="4" w:color="auto"/>
          <w:bottom w:val="single" w:sz="4" w:space="1" w:color="auto"/>
          <w:right w:val="single" w:sz="4" w:space="4" w:color="auto"/>
        </w:pBdr>
        <w:spacing w:after="120" w:line="276" w:lineRule="auto"/>
        <w:contextualSpacing/>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 xml:space="preserve">Дейности, за които не са заявени разходи в бюджета на проектното предложение </w:t>
      </w:r>
    </w:p>
    <w:p w14:paraId="4A8F5E38" w14:textId="77777777" w:rsidR="00C33B40" w:rsidRPr="00A53723" w:rsidRDefault="00C33B40" w:rsidP="00C33B40">
      <w:pPr>
        <w:numPr>
          <w:ilvl w:val="0"/>
          <w:numId w:val="37"/>
        </w:numPr>
        <w:pBdr>
          <w:top w:val="single" w:sz="4" w:space="1" w:color="auto"/>
          <w:left w:val="single" w:sz="4" w:space="4" w:color="auto"/>
          <w:bottom w:val="single" w:sz="4" w:space="1" w:color="auto"/>
          <w:right w:val="single" w:sz="4" w:space="4" w:color="auto"/>
        </w:pBdr>
        <w:spacing w:after="120" w:line="276" w:lineRule="auto"/>
        <w:contextualSpacing/>
        <w:jc w:val="both"/>
        <w:rPr>
          <w:rFonts w:ascii="Times New Roman" w:hAnsi="Times New Roman" w:cs="Times New Roman"/>
          <w:sz w:val="24"/>
          <w:szCs w:val="24"/>
        </w:rPr>
      </w:pPr>
      <w:r w:rsidRPr="00A53723">
        <w:rPr>
          <w:rFonts w:ascii="Times New Roman" w:hAnsi="Times New Roman" w:cs="Times New Roman"/>
          <w:sz w:val="24"/>
          <w:szCs w:val="24"/>
        </w:rPr>
        <w:t xml:space="preserve">Дейности за </w:t>
      </w:r>
      <w:r w:rsidRPr="00A53723">
        <w:rPr>
          <w:rFonts w:ascii="Times New Roman" w:eastAsia="Calibri" w:hAnsi="Times New Roman" w:cs="Times New Roman"/>
          <w:sz w:val="24"/>
          <w:szCs w:val="24"/>
        </w:rPr>
        <w:t>закупуване</w:t>
      </w:r>
      <w:r w:rsidRPr="00A53723">
        <w:rPr>
          <w:rFonts w:ascii="Times New Roman" w:hAnsi="Times New Roman" w:cs="Times New Roman"/>
          <w:sz w:val="24"/>
          <w:szCs w:val="24"/>
        </w:rPr>
        <w:t xml:space="preserve"> на дълготрайни активи втора употреба; </w:t>
      </w:r>
    </w:p>
    <w:p w14:paraId="791E5725" w14:textId="77777777" w:rsidR="00C33B40" w:rsidRPr="00A53723" w:rsidRDefault="00C33B40" w:rsidP="00C33B40">
      <w:pPr>
        <w:numPr>
          <w:ilvl w:val="0"/>
          <w:numId w:val="37"/>
        </w:numPr>
        <w:pBdr>
          <w:top w:val="single" w:sz="4" w:space="1" w:color="auto"/>
          <w:left w:val="single" w:sz="4" w:space="4" w:color="auto"/>
          <w:bottom w:val="single" w:sz="4" w:space="1" w:color="auto"/>
          <w:right w:val="single" w:sz="4" w:space="4" w:color="auto"/>
        </w:pBdr>
        <w:spacing w:after="120" w:line="276" w:lineRule="auto"/>
        <w:contextualSpacing/>
        <w:jc w:val="both"/>
        <w:rPr>
          <w:rFonts w:ascii="Times New Roman" w:hAnsi="Times New Roman" w:cs="Times New Roman"/>
          <w:sz w:val="24"/>
          <w:szCs w:val="24"/>
        </w:rPr>
      </w:pPr>
      <w:r w:rsidRPr="00A53723">
        <w:rPr>
          <w:rFonts w:ascii="Times New Roman" w:hAnsi="Times New Roman" w:cs="Times New Roman"/>
          <w:sz w:val="24"/>
          <w:szCs w:val="24"/>
        </w:rPr>
        <w:t xml:space="preserve">Дейности за закупуване и/или доставка на ресурси за производство, имащи характер на стоково-материални запаси (суровини, материали, полуобработени компоненти, консумативи за производството, резервни части); </w:t>
      </w:r>
    </w:p>
    <w:p w14:paraId="71D01560" w14:textId="2C30A59D" w:rsidR="00F45A33" w:rsidRPr="00F45A33" w:rsidRDefault="00F45A33" w:rsidP="00F45A33">
      <w:pPr>
        <w:numPr>
          <w:ilvl w:val="0"/>
          <w:numId w:val="37"/>
        </w:num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eastAsia="Calibri" w:hAnsi="Times New Roman" w:cs="Times New Roman"/>
          <w:sz w:val="24"/>
          <w:szCs w:val="24"/>
        </w:rPr>
      </w:pPr>
      <w:r w:rsidRPr="005A2871">
        <w:rPr>
          <w:rFonts w:ascii="Times New Roman" w:eastAsia="Calibri" w:hAnsi="Times New Roman" w:cs="Times New Roman"/>
          <w:sz w:val="24"/>
          <w:szCs w:val="24"/>
        </w:rPr>
        <w:t>всички дейности, които не са сред посочените като допустими в Условията за кандидатстване</w:t>
      </w:r>
      <w:r w:rsidRPr="005A2871">
        <w:rPr>
          <w:rFonts w:ascii="Times New Roman" w:hAnsi="Times New Roman" w:cs="Times New Roman"/>
          <w:sz w:val="24"/>
        </w:rPr>
        <w:t xml:space="preserve"> или попадат в забранени за финансиране сектори</w:t>
      </w:r>
      <w:r w:rsidRPr="005A2871" w:rsidDel="00B15903">
        <w:rPr>
          <w:rFonts w:ascii="Times New Roman" w:hAnsi="Times New Roman" w:cs="Times New Roman"/>
          <w:sz w:val="24"/>
        </w:rPr>
        <w:t xml:space="preserve"> </w:t>
      </w:r>
      <w:r w:rsidRPr="005A2871">
        <w:rPr>
          <w:rFonts w:ascii="Times New Roman" w:hAnsi="Times New Roman" w:cs="Times New Roman"/>
          <w:sz w:val="24"/>
        </w:rPr>
        <w:t>във връзка с чл. 1, пар. 3 и чл.</w:t>
      </w:r>
      <w:r w:rsidRPr="005A2871">
        <w:rPr>
          <w:rFonts w:ascii="Times New Roman" w:hAnsi="Times New Roman" w:cs="Times New Roman"/>
          <w:sz w:val="24"/>
          <w:lang w:val="en-US"/>
        </w:rPr>
        <w:t xml:space="preserve"> </w:t>
      </w:r>
      <w:r w:rsidRPr="005A2871">
        <w:rPr>
          <w:rFonts w:ascii="Times New Roman" w:hAnsi="Times New Roman" w:cs="Times New Roman"/>
          <w:sz w:val="24"/>
        </w:rPr>
        <w:t>25</w:t>
      </w:r>
      <w:r>
        <w:rPr>
          <w:rFonts w:ascii="Times New Roman" w:hAnsi="Times New Roman" w:cs="Times New Roman"/>
          <w:sz w:val="24"/>
        </w:rPr>
        <w:t>в</w:t>
      </w:r>
      <w:r w:rsidRPr="005A2871">
        <w:rPr>
          <w:rFonts w:ascii="Times New Roman" w:hAnsi="Times New Roman" w:cs="Times New Roman"/>
          <w:sz w:val="24"/>
        </w:rPr>
        <w:t xml:space="preserve"> от Регламент (ЕС) № 651/2014, или в чл. 7 от Регламент (ЕС) 2021/1058</w:t>
      </w:r>
      <w:r w:rsidRPr="00F45A33">
        <w:rPr>
          <w:rFonts w:ascii="Times New Roman" w:eastAsia="Calibri" w:hAnsi="Times New Roman" w:cs="Times New Roman"/>
          <w:sz w:val="24"/>
          <w:szCs w:val="24"/>
        </w:rPr>
        <w:t>.</w:t>
      </w:r>
    </w:p>
    <w:p w14:paraId="6815A45D" w14:textId="227795C9" w:rsidR="008A376E" w:rsidRPr="00A53723" w:rsidRDefault="008A376E" w:rsidP="004572AA">
      <w:pPr>
        <w:spacing w:line="276" w:lineRule="auto"/>
        <w:jc w:val="both"/>
        <w:rPr>
          <w:rFonts w:ascii="Times New Roman" w:hAnsi="Times New Roman" w:cs="Times New Roman"/>
          <w:sz w:val="24"/>
          <w:szCs w:val="24"/>
        </w:rPr>
      </w:pPr>
    </w:p>
    <w:p w14:paraId="7DDE6840" w14:textId="3C83C73F" w:rsidR="00535520" w:rsidRPr="00A53723" w:rsidRDefault="00CB14EE" w:rsidP="004572AA">
      <w:pPr>
        <w:pStyle w:val="Heading2"/>
        <w:spacing w:before="120" w:after="120" w:line="276" w:lineRule="auto"/>
        <w:rPr>
          <w:rFonts w:ascii="Times New Roman" w:hAnsi="Times New Roman" w:cs="Times New Roman"/>
        </w:rPr>
      </w:pPr>
      <w:bookmarkStart w:id="19" w:name="_Toc122094231"/>
      <w:r w:rsidRPr="00A53723">
        <w:rPr>
          <w:rFonts w:ascii="Times New Roman" w:hAnsi="Times New Roman" w:cs="Times New Roman"/>
        </w:rPr>
        <w:t>1</w:t>
      </w:r>
      <w:r w:rsidR="004A58E5" w:rsidRPr="00A53723">
        <w:rPr>
          <w:rFonts w:ascii="Times New Roman" w:hAnsi="Times New Roman" w:cs="Times New Roman"/>
        </w:rPr>
        <w:t>4</w:t>
      </w:r>
      <w:r w:rsidR="002325A3" w:rsidRPr="00A53723">
        <w:rPr>
          <w:rFonts w:ascii="Times New Roman" w:hAnsi="Times New Roman" w:cs="Times New Roman"/>
        </w:rPr>
        <w:t xml:space="preserve">. </w:t>
      </w:r>
      <w:r w:rsidR="003D562F" w:rsidRPr="00A53723">
        <w:rPr>
          <w:rFonts w:ascii="Times New Roman" w:hAnsi="Times New Roman" w:cs="Times New Roman"/>
        </w:rPr>
        <w:t>Категории р</w:t>
      </w:r>
      <w:r w:rsidR="002325A3" w:rsidRPr="00A53723">
        <w:rPr>
          <w:rFonts w:ascii="Times New Roman" w:hAnsi="Times New Roman" w:cs="Times New Roman"/>
        </w:rPr>
        <w:t>азходи, допустими за финансиране:</w:t>
      </w:r>
      <w:bookmarkEnd w:id="19"/>
    </w:p>
    <w:p w14:paraId="2C96A605" w14:textId="1C5FD170" w:rsidR="00B04DAD" w:rsidRPr="00B04DAD" w:rsidRDefault="00B04DAD" w:rsidP="004D67A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sidRPr="00B04DAD">
        <w:rPr>
          <w:rFonts w:ascii="Times New Roman" w:hAnsi="Times New Roman" w:cs="Times New Roman"/>
          <w:bCs/>
          <w:sz w:val="24"/>
          <w:szCs w:val="24"/>
        </w:rPr>
        <w:t xml:space="preserve">При предоставяне на безвъзмездна финансова помощ по настоящата процедура ще бъдат взети под внимание само допустимите разходи, детайлно описани по-долу и съответстващи </w:t>
      </w:r>
      <w:r w:rsidRPr="00B04DAD">
        <w:rPr>
          <w:rFonts w:ascii="Times New Roman" w:hAnsi="Times New Roman" w:cs="Times New Roman"/>
          <w:bCs/>
          <w:sz w:val="24"/>
          <w:szCs w:val="24"/>
        </w:rPr>
        <w:lastRenderedPageBreak/>
        <w:t>на категориите разходи в проекта по програма „</w:t>
      </w:r>
      <w:r>
        <w:rPr>
          <w:rFonts w:ascii="Times New Roman" w:hAnsi="Times New Roman" w:cs="Times New Roman"/>
          <w:bCs/>
          <w:sz w:val="24"/>
          <w:szCs w:val="24"/>
        </w:rPr>
        <w:t>Хоризонт</w:t>
      </w:r>
      <w:r w:rsidRPr="00B04DAD">
        <w:rPr>
          <w:rFonts w:ascii="Times New Roman" w:hAnsi="Times New Roman" w:cs="Times New Roman"/>
          <w:bCs/>
          <w:sz w:val="24"/>
          <w:szCs w:val="24"/>
        </w:rPr>
        <w:t xml:space="preserve"> Европа“ и на максимално допустимите размери на финансиране на съответната категория разход. </w:t>
      </w:r>
    </w:p>
    <w:p w14:paraId="2A6BC80A" w14:textId="44F22DE0" w:rsidR="00B04DAD" w:rsidRPr="00B04DAD" w:rsidRDefault="00B04DAD" w:rsidP="004D67A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sidRPr="00B04DAD">
        <w:rPr>
          <w:rFonts w:ascii="Times New Roman" w:hAnsi="Times New Roman" w:cs="Times New Roman"/>
          <w:bCs/>
          <w:sz w:val="24"/>
          <w:szCs w:val="24"/>
        </w:rPr>
        <w:t xml:space="preserve">По време на оценката </w:t>
      </w:r>
      <w:r w:rsidRPr="004D67A4">
        <w:rPr>
          <w:rFonts w:ascii="Times New Roman" w:hAnsi="Times New Roman" w:cs="Times New Roman"/>
          <w:sz w:val="24"/>
          <w:szCs w:val="24"/>
        </w:rPr>
        <w:t>на</w:t>
      </w:r>
      <w:r w:rsidRPr="00B04DAD">
        <w:rPr>
          <w:rFonts w:ascii="Times New Roman" w:hAnsi="Times New Roman" w:cs="Times New Roman"/>
          <w:bCs/>
          <w:sz w:val="24"/>
          <w:szCs w:val="24"/>
        </w:rPr>
        <w:t xml:space="preserve"> проектните предложения е възможно да бъдат установени обстоятелства, които да налагат промяна в бюджета.</w:t>
      </w:r>
    </w:p>
    <w:p w14:paraId="03E5E048" w14:textId="77777777" w:rsidR="00B04DAD" w:rsidRPr="00B04DAD" w:rsidRDefault="00B04DAD" w:rsidP="004D67A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sidRPr="00B04DAD">
        <w:rPr>
          <w:rFonts w:ascii="Times New Roman" w:hAnsi="Times New Roman" w:cs="Times New Roman"/>
          <w:b/>
          <w:bCs/>
          <w:sz w:val="24"/>
          <w:szCs w:val="24"/>
        </w:rPr>
        <w:t>ВАЖНО!</w:t>
      </w:r>
      <w:r w:rsidRPr="00B04DAD">
        <w:rPr>
          <w:rFonts w:ascii="Times New Roman" w:hAnsi="Times New Roman" w:cs="Times New Roman"/>
          <w:bCs/>
          <w:sz w:val="24"/>
          <w:szCs w:val="24"/>
        </w:rPr>
        <w:t xml:space="preserve"> Във връзка със спазването на принципа за недопускане под никаква форма на реализиране на </w:t>
      </w:r>
      <w:r w:rsidRPr="004D67A4">
        <w:rPr>
          <w:rFonts w:ascii="Times New Roman" w:hAnsi="Times New Roman" w:cs="Times New Roman"/>
          <w:sz w:val="24"/>
          <w:szCs w:val="24"/>
        </w:rPr>
        <w:t>печалба</w:t>
      </w:r>
      <w:r w:rsidRPr="00B04DAD">
        <w:rPr>
          <w:rFonts w:ascii="Times New Roman" w:hAnsi="Times New Roman" w:cs="Times New Roman"/>
          <w:bCs/>
          <w:sz w:val="24"/>
          <w:szCs w:val="24"/>
        </w:rPr>
        <w:t xml:space="preserve"> от безвъзмездните финансови средства, печалбата подлежи на възстановяване</w:t>
      </w:r>
      <w:r w:rsidRPr="00B04DAD">
        <w:rPr>
          <w:rFonts w:ascii="Times New Roman" w:hAnsi="Times New Roman" w:cs="Times New Roman"/>
          <w:bCs/>
          <w:sz w:val="24"/>
          <w:szCs w:val="24"/>
          <w:vertAlign w:val="superscript"/>
        </w:rPr>
        <w:footnoteReference w:id="19"/>
      </w:r>
      <w:r w:rsidRPr="00B04DAD">
        <w:rPr>
          <w:rFonts w:ascii="Times New Roman" w:hAnsi="Times New Roman" w:cs="Times New Roman"/>
          <w:bCs/>
          <w:sz w:val="24"/>
          <w:szCs w:val="24"/>
        </w:rPr>
        <w:t>.</w:t>
      </w:r>
    </w:p>
    <w:p w14:paraId="79B35307" w14:textId="77777777" w:rsidR="000F5F5D" w:rsidRPr="00A53723" w:rsidRDefault="000F5F5D" w:rsidP="001E28DC">
      <w:pPr>
        <w:spacing w:after="0" w:line="276" w:lineRule="auto"/>
        <w:jc w:val="both"/>
        <w:rPr>
          <w:rFonts w:ascii="Times New Roman" w:hAnsi="Times New Roman" w:cs="Times New Roman"/>
          <w:sz w:val="24"/>
          <w:szCs w:val="24"/>
        </w:rPr>
      </w:pPr>
    </w:p>
    <w:p w14:paraId="55A0B62B" w14:textId="77777777" w:rsidR="001603B0" w:rsidRPr="00A53723" w:rsidRDefault="001603B0" w:rsidP="00D82BA8">
      <w:pPr>
        <w:pStyle w:val="Heading2"/>
        <w:spacing w:before="120" w:after="120" w:line="276" w:lineRule="auto"/>
        <w:rPr>
          <w:rFonts w:ascii="Times New Roman" w:hAnsi="Times New Roman" w:cs="Times New Roman"/>
        </w:rPr>
      </w:pPr>
      <w:bookmarkStart w:id="20" w:name="_Toc442298722"/>
      <w:bookmarkStart w:id="21" w:name="_Toc122094232"/>
      <w:r w:rsidRPr="00A53723">
        <w:rPr>
          <w:rFonts w:ascii="Times New Roman" w:hAnsi="Times New Roman" w:cs="Times New Roman"/>
        </w:rPr>
        <w:t>14.1. Условия за допустимост на разходите</w:t>
      </w:r>
      <w:bookmarkEnd w:id="20"/>
      <w:bookmarkEnd w:id="21"/>
    </w:p>
    <w:p w14:paraId="7F4B0396" w14:textId="77777777" w:rsidR="005734C8" w:rsidRPr="00A53723" w:rsidRDefault="005734C8" w:rsidP="005734C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bookmarkStart w:id="22" w:name="_Toc442298723"/>
      <w:bookmarkStart w:id="23" w:name="_Toc122094233"/>
      <w:r w:rsidRPr="00A53723">
        <w:rPr>
          <w:rFonts w:ascii="Times New Roman" w:hAnsi="Times New Roman" w:cs="Times New Roman"/>
          <w:sz w:val="24"/>
          <w:szCs w:val="24"/>
        </w:rPr>
        <w:t>За да бъдат допустими разходите по настоящата процедура чрез директно представяне на безвъзмездна финансова помощ следва да са необходими за изпълнение на допустимите дейности, посочени в т. 13 от настоящите Условия за кандидатстване и да отговарят на следните условия:</w:t>
      </w:r>
    </w:p>
    <w:p w14:paraId="69D304EB" w14:textId="4DE22FAF" w:rsidR="00B04DAD" w:rsidRPr="00B04DAD" w:rsidRDefault="00B04DAD" w:rsidP="00B04DA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881684">
        <w:rPr>
          <w:rFonts w:ascii="Times New Roman" w:hAnsi="Times New Roman" w:cs="Times New Roman"/>
          <w:b/>
          <w:sz w:val="24"/>
          <w:szCs w:val="24"/>
        </w:rPr>
        <w:t xml:space="preserve">1/ </w:t>
      </w:r>
      <w:r w:rsidRPr="00B04DAD">
        <w:rPr>
          <w:rFonts w:ascii="Times New Roman" w:hAnsi="Times New Roman" w:cs="Times New Roman"/>
          <w:sz w:val="24"/>
          <w:szCs w:val="24"/>
        </w:rPr>
        <w:t xml:space="preserve">Да са в съответствие с категориите разходи, максималните допустими прагове и начините за изчисляване, включени в проекта по </w:t>
      </w:r>
      <w:r>
        <w:rPr>
          <w:rFonts w:ascii="Times New Roman" w:hAnsi="Times New Roman" w:cs="Times New Roman"/>
          <w:sz w:val="24"/>
          <w:szCs w:val="24"/>
        </w:rPr>
        <w:t>Програма „Хоризонт Европа“</w:t>
      </w:r>
      <w:r w:rsidR="004D67A4">
        <w:rPr>
          <w:rFonts w:ascii="Times New Roman" w:hAnsi="Times New Roman" w:cs="Times New Roman"/>
          <w:sz w:val="24"/>
          <w:szCs w:val="24"/>
        </w:rPr>
        <w:t xml:space="preserve"> </w:t>
      </w:r>
      <w:r w:rsidRPr="00B04DAD">
        <w:rPr>
          <w:rFonts w:ascii="Times New Roman" w:hAnsi="Times New Roman" w:cs="Times New Roman"/>
          <w:sz w:val="24"/>
          <w:szCs w:val="24"/>
        </w:rPr>
        <w:t>и в административния договор за предоставяне на безвъзмездна финансова помощ, сключен с конкретния бенефициент по настоящата процедура.</w:t>
      </w:r>
    </w:p>
    <w:p w14:paraId="5F70A068" w14:textId="5B5A7653" w:rsidR="00B04DAD" w:rsidRPr="00B04DAD" w:rsidRDefault="00B04DAD" w:rsidP="0088168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B04DAD">
        <w:rPr>
          <w:rFonts w:ascii="Times New Roman" w:hAnsi="Times New Roman" w:cs="Times New Roman"/>
          <w:b/>
          <w:sz w:val="24"/>
          <w:szCs w:val="24"/>
        </w:rPr>
        <w:t>2/</w:t>
      </w:r>
      <w:r w:rsidRPr="00B04DAD">
        <w:rPr>
          <w:rFonts w:ascii="Times New Roman" w:hAnsi="Times New Roman" w:cs="Times New Roman"/>
          <w:sz w:val="24"/>
          <w:szCs w:val="24"/>
        </w:rPr>
        <w:t xml:space="preserve"> Да бъдат извършени в периода на допустимост на разходите, след датата на сключване на договора с ЕК по програма „</w:t>
      </w:r>
      <w:r>
        <w:rPr>
          <w:rFonts w:ascii="Times New Roman" w:hAnsi="Times New Roman" w:cs="Times New Roman"/>
          <w:sz w:val="24"/>
          <w:szCs w:val="24"/>
        </w:rPr>
        <w:t>Хоризонт</w:t>
      </w:r>
      <w:r w:rsidR="004D67A4">
        <w:rPr>
          <w:rFonts w:ascii="Times New Roman" w:hAnsi="Times New Roman" w:cs="Times New Roman"/>
          <w:sz w:val="24"/>
          <w:szCs w:val="24"/>
        </w:rPr>
        <w:t xml:space="preserve"> Европа“ </w:t>
      </w:r>
      <w:r w:rsidRPr="00B04DAD">
        <w:rPr>
          <w:rFonts w:ascii="Times New Roman" w:hAnsi="Times New Roman" w:cs="Times New Roman"/>
          <w:sz w:val="24"/>
          <w:szCs w:val="24"/>
        </w:rPr>
        <w:t xml:space="preserve">и </w:t>
      </w:r>
      <w:r w:rsidRPr="00D01EF1">
        <w:rPr>
          <w:rFonts w:ascii="Times New Roman" w:hAnsi="Times New Roman" w:cs="Times New Roman"/>
          <w:sz w:val="24"/>
          <w:szCs w:val="24"/>
        </w:rPr>
        <w:t>до датата на представяне на финален отчет, но не по-късно от 31.12.</w:t>
      </w:r>
      <w:r w:rsidR="00AC0BC2" w:rsidRPr="00D01EF1">
        <w:rPr>
          <w:rFonts w:ascii="Times New Roman" w:hAnsi="Times New Roman" w:cs="Times New Roman"/>
          <w:sz w:val="24"/>
          <w:szCs w:val="24"/>
        </w:rPr>
        <w:t xml:space="preserve">2030 </w:t>
      </w:r>
      <w:r w:rsidRPr="00D01EF1">
        <w:rPr>
          <w:rFonts w:ascii="Times New Roman" w:hAnsi="Times New Roman" w:cs="Times New Roman"/>
          <w:sz w:val="24"/>
          <w:szCs w:val="24"/>
        </w:rPr>
        <w:t>г.</w:t>
      </w:r>
    </w:p>
    <w:p w14:paraId="26A82896" w14:textId="07A9F97E" w:rsidR="00B04DAD" w:rsidRPr="00B04DAD" w:rsidRDefault="00B04DAD" w:rsidP="0088168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B04DAD">
        <w:rPr>
          <w:rFonts w:ascii="Times New Roman" w:hAnsi="Times New Roman" w:cs="Times New Roman"/>
          <w:b/>
          <w:sz w:val="24"/>
          <w:szCs w:val="24"/>
        </w:rPr>
        <w:t xml:space="preserve">/ </w:t>
      </w:r>
      <w:r w:rsidRPr="00B04DAD">
        <w:rPr>
          <w:rFonts w:ascii="Times New Roman" w:hAnsi="Times New Roman" w:cs="Times New Roman"/>
          <w:sz w:val="24"/>
          <w:szCs w:val="24"/>
        </w:rPr>
        <w:t>Разходооправдателните документи следва да бъдат издадени в периода на допустимост на разходите по т. 2.</w:t>
      </w:r>
    </w:p>
    <w:p w14:paraId="1C29BF43" w14:textId="501DF49D" w:rsidR="00B04DAD" w:rsidRPr="00881684" w:rsidRDefault="00B04DAD" w:rsidP="0088168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i/>
          <w:sz w:val="24"/>
          <w:szCs w:val="24"/>
        </w:rPr>
      </w:pPr>
      <w:r w:rsidRPr="00B04DAD">
        <w:rPr>
          <w:rFonts w:ascii="Times New Roman" w:hAnsi="Times New Roman" w:cs="Times New Roman"/>
          <w:b/>
          <w:sz w:val="24"/>
          <w:szCs w:val="24"/>
        </w:rPr>
        <w:t>4</w:t>
      </w:r>
      <w:r w:rsidRPr="00881684">
        <w:rPr>
          <w:rFonts w:ascii="Times New Roman" w:hAnsi="Times New Roman" w:cs="Times New Roman"/>
          <w:b/>
          <w:sz w:val="24"/>
          <w:szCs w:val="24"/>
        </w:rPr>
        <w:t>/</w:t>
      </w:r>
      <w:r w:rsidRPr="00B04DAD">
        <w:rPr>
          <w:rFonts w:ascii="Times New Roman" w:hAnsi="Times New Roman" w:cs="Times New Roman"/>
          <w:sz w:val="24"/>
          <w:szCs w:val="24"/>
        </w:rPr>
        <w:t xml:space="preserve"> Да са действително платени от страна на конкретния бенефициент (т.е. да е платена цялата стойност на представените фактури или други първични счетоводни документи, включително стойността на ДДС), по банков път или в брой, не по-късно от датата на подаване на </w:t>
      </w:r>
      <w:r w:rsidR="005C3606">
        <w:rPr>
          <w:rFonts w:ascii="Times New Roman" w:hAnsi="Times New Roman" w:cs="Times New Roman"/>
          <w:sz w:val="24"/>
          <w:szCs w:val="24"/>
        </w:rPr>
        <w:t>междинен/</w:t>
      </w:r>
      <w:r w:rsidRPr="00B04DAD">
        <w:rPr>
          <w:rFonts w:ascii="Times New Roman" w:hAnsi="Times New Roman" w:cs="Times New Roman"/>
          <w:sz w:val="24"/>
          <w:szCs w:val="24"/>
        </w:rPr>
        <w:t>финал</w:t>
      </w:r>
      <w:r w:rsidR="005C3606">
        <w:rPr>
          <w:rFonts w:ascii="Times New Roman" w:hAnsi="Times New Roman" w:cs="Times New Roman"/>
          <w:sz w:val="24"/>
          <w:szCs w:val="24"/>
        </w:rPr>
        <w:t>ен</w:t>
      </w:r>
      <w:r w:rsidRPr="00B04DAD">
        <w:rPr>
          <w:rFonts w:ascii="Times New Roman" w:hAnsi="Times New Roman" w:cs="Times New Roman"/>
          <w:sz w:val="24"/>
          <w:szCs w:val="24"/>
        </w:rPr>
        <w:t xml:space="preserve"> отчет по проекта. Разходи, подкрепени с протоколи за прихващане, не се считат за допустими.</w:t>
      </w:r>
      <w:r w:rsidRPr="00B04DAD">
        <w:rPr>
          <w:rFonts w:ascii="Times New Roman" w:hAnsi="Times New Roman" w:cs="Times New Roman"/>
          <w:b/>
          <w:i/>
          <w:sz w:val="24"/>
          <w:szCs w:val="24"/>
        </w:rPr>
        <w:t xml:space="preserve"> </w:t>
      </w:r>
    </w:p>
    <w:p w14:paraId="089B2CBC" w14:textId="023815A1" w:rsidR="00B04DAD" w:rsidRPr="00B04DAD" w:rsidRDefault="00B04DAD" w:rsidP="00B04DA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B04DAD">
        <w:rPr>
          <w:rFonts w:ascii="Times New Roman" w:hAnsi="Times New Roman" w:cs="Times New Roman"/>
          <w:b/>
          <w:sz w:val="24"/>
          <w:szCs w:val="24"/>
        </w:rPr>
        <w:t xml:space="preserve">5/ </w:t>
      </w:r>
      <w:r w:rsidRPr="00B04DAD">
        <w:rPr>
          <w:rFonts w:ascii="Times New Roman" w:hAnsi="Times New Roman" w:cs="Times New Roman"/>
          <w:sz w:val="24"/>
          <w:szCs w:val="24"/>
        </w:rPr>
        <w:t>В проектната документация, съхранявана от бенефициента да са налични оригинални разходооправдателни документи, подкрепящи извършените разходи.</w:t>
      </w:r>
    </w:p>
    <w:p w14:paraId="440FCF09" w14:textId="0EAC5028" w:rsidR="00B04DAD" w:rsidRPr="00B04DAD" w:rsidRDefault="00B04DAD" w:rsidP="0088168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B04DAD">
        <w:rPr>
          <w:rFonts w:ascii="Times New Roman" w:hAnsi="Times New Roman" w:cs="Times New Roman"/>
          <w:b/>
          <w:sz w:val="24"/>
          <w:szCs w:val="24"/>
        </w:rPr>
        <w:t>6/</w:t>
      </w:r>
      <w:r w:rsidRPr="00B04DAD">
        <w:rPr>
          <w:rFonts w:ascii="Times New Roman" w:hAnsi="Times New Roman" w:cs="Times New Roman"/>
          <w:sz w:val="24"/>
          <w:szCs w:val="24"/>
        </w:rPr>
        <w:t xml:space="preserve"> Да са отразени в счетоводната документация на конкретния бенефициент чрез отделни счетоводни аналитични сметки, съдържащи номер на договор за финансиране или в отделна счетоводна система с утвърдени сметки за отчитане на разходи по договора за финансиране.</w:t>
      </w:r>
    </w:p>
    <w:p w14:paraId="1780F7ED" w14:textId="269B3600" w:rsidR="00B04DAD" w:rsidRPr="00B04DAD" w:rsidRDefault="00B04DAD" w:rsidP="00B04DA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B04DAD">
        <w:rPr>
          <w:rFonts w:ascii="Times New Roman" w:hAnsi="Times New Roman" w:cs="Times New Roman"/>
          <w:b/>
          <w:sz w:val="24"/>
          <w:szCs w:val="24"/>
        </w:rPr>
        <w:t>7</w:t>
      </w:r>
      <w:r w:rsidRPr="00881684">
        <w:rPr>
          <w:rFonts w:ascii="Times New Roman" w:hAnsi="Times New Roman" w:cs="Times New Roman"/>
          <w:b/>
          <w:sz w:val="24"/>
          <w:szCs w:val="24"/>
        </w:rPr>
        <w:t>/</w:t>
      </w:r>
      <w:r w:rsidRPr="00B04DAD">
        <w:rPr>
          <w:rFonts w:ascii="Times New Roman" w:hAnsi="Times New Roman" w:cs="Times New Roman"/>
          <w:sz w:val="24"/>
          <w:szCs w:val="24"/>
        </w:rPr>
        <w:t xml:space="preserve"> Да са за реално доставени стоки и услуги.</w:t>
      </w:r>
    </w:p>
    <w:p w14:paraId="49B3F3FF" w14:textId="2B73615D" w:rsidR="00B04DAD" w:rsidRPr="00B04DAD" w:rsidRDefault="00B04DAD" w:rsidP="00B04DA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B04DAD">
        <w:rPr>
          <w:rFonts w:ascii="Times New Roman" w:hAnsi="Times New Roman" w:cs="Times New Roman"/>
          <w:sz w:val="24"/>
          <w:szCs w:val="24"/>
        </w:rPr>
        <w:t>Бюджетът във Формуляра за кандидатстване трябва да отразява допустимите разходи, които са свързани с изпълнението на предложението за изпълнение на проекта и съответства на проекта, за който е сключен договор с ЕК по програма „</w:t>
      </w:r>
      <w:r>
        <w:rPr>
          <w:rFonts w:ascii="Times New Roman" w:hAnsi="Times New Roman" w:cs="Times New Roman"/>
          <w:sz w:val="24"/>
          <w:szCs w:val="24"/>
        </w:rPr>
        <w:t>Хоризонт</w:t>
      </w:r>
      <w:r w:rsidRPr="00B04DAD">
        <w:rPr>
          <w:rFonts w:ascii="Times New Roman" w:hAnsi="Times New Roman" w:cs="Times New Roman"/>
          <w:sz w:val="24"/>
          <w:szCs w:val="24"/>
        </w:rPr>
        <w:t xml:space="preserve"> Европа“.</w:t>
      </w:r>
    </w:p>
    <w:p w14:paraId="17A4609F" w14:textId="49E5CF4A" w:rsidR="00B04DAD" w:rsidRPr="00B04DAD" w:rsidRDefault="00B04DAD" w:rsidP="0088168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B04DAD">
        <w:rPr>
          <w:rFonts w:ascii="Times New Roman" w:hAnsi="Times New Roman" w:cs="Times New Roman"/>
          <w:b/>
          <w:sz w:val="24"/>
          <w:szCs w:val="24"/>
        </w:rPr>
        <w:t>ВАЖНО:</w:t>
      </w:r>
      <w:r w:rsidRPr="00B04DAD">
        <w:rPr>
          <w:rFonts w:ascii="Times New Roman" w:hAnsi="Times New Roman" w:cs="Times New Roman"/>
          <w:sz w:val="24"/>
          <w:szCs w:val="24"/>
        </w:rPr>
        <w:t xml:space="preserve"> Разпределението на разходите следва да бъде съобразено със спецификата на изпълняваните дейности, като всеки разход се разпределя и по региони на планиране. В </w:t>
      </w:r>
      <w:r w:rsidRPr="00B04DAD">
        <w:rPr>
          <w:rFonts w:ascii="Times New Roman" w:hAnsi="Times New Roman" w:cs="Times New Roman"/>
          <w:sz w:val="24"/>
          <w:szCs w:val="24"/>
        </w:rPr>
        <w:lastRenderedPageBreak/>
        <w:t>случаите, когато се предвижда възлагането на дейности по реда на Закона за обществените поръчки</w:t>
      </w:r>
      <w:r w:rsidRPr="00B04DAD">
        <w:rPr>
          <w:rFonts w:ascii="Times New Roman" w:hAnsi="Times New Roman" w:cs="Times New Roman"/>
          <w:sz w:val="24"/>
          <w:szCs w:val="24"/>
          <w:lang w:val="en-US"/>
        </w:rPr>
        <w:t>/</w:t>
      </w:r>
      <w:r w:rsidRPr="00B04DAD">
        <w:rPr>
          <w:rFonts w:ascii="Times New Roman" w:hAnsi="Times New Roman" w:cs="Times New Roman"/>
          <w:sz w:val="24"/>
          <w:szCs w:val="24"/>
        </w:rPr>
        <w:t xml:space="preserve">глава </w:t>
      </w:r>
      <w:r w:rsidRPr="00B04DAD">
        <w:rPr>
          <w:rFonts w:ascii="Times New Roman" w:hAnsi="Times New Roman" w:cs="Times New Roman"/>
          <w:sz w:val="24"/>
          <w:szCs w:val="24"/>
          <w:lang w:val="en-US"/>
        </w:rPr>
        <w:t>IV</w:t>
      </w:r>
      <w:r w:rsidRPr="00B04DAD">
        <w:rPr>
          <w:rFonts w:ascii="Times New Roman" w:hAnsi="Times New Roman" w:cs="Times New Roman"/>
          <w:sz w:val="24"/>
          <w:szCs w:val="24"/>
        </w:rPr>
        <w:t xml:space="preserve"> от ЗУСЕФСУ и приложимата подзаконова нормативна уредба, при изготвянето на Формуляра за кандидатстване е необходимо да се вземат предвид нормативните срокове за възлагането, включително и за осъществяване на предварителен контрол, когато е приложимо. </w:t>
      </w:r>
    </w:p>
    <w:p w14:paraId="371F51B3" w14:textId="300D6FC4" w:rsidR="00DE1A21" w:rsidRPr="00A53723" w:rsidRDefault="00DE1A21" w:rsidP="00DE1A2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b/>
          <w:sz w:val="24"/>
          <w:szCs w:val="24"/>
        </w:rPr>
        <w:t>ВАЖНО:</w:t>
      </w:r>
      <w:r w:rsidRPr="00A53723">
        <w:rPr>
          <w:rFonts w:ascii="Times New Roman" w:hAnsi="Times New Roman" w:cs="Times New Roman"/>
          <w:sz w:val="24"/>
          <w:szCs w:val="24"/>
        </w:rPr>
        <w:t xml:space="preserve"> Относно третирането на ДДС следва да се запознаете с „Указание на министъра на финансите за третиране на ДДС като допустим разход при изпълнение на проекти по програмите, финансирани от ЕФРР, ЕСФ+, КФ, ФСП и ЕФМДРА, ФУМИ, ФВС, програмата по ИУГВП, както и на средствата за финансиране на подхода ВОМР от ЕЗФРСР на ЕС, за програмен период 2021-2027 г.“ </w:t>
      </w:r>
      <w:r w:rsidRPr="00E66FF7">
        <w:rPr>
          <w:rFonts w:ascii="Times New Roman" w:hAnsi="Times New Roman" w:cs="Times New Roman"/>
          <w:sz w:val="24"/>
          <w:szCs w:val="24"/>
        </w:rPr>
        <w:t>(</w:t>
      </w:r>
      <w:r w:rsidRPr="00E66FF7">
        <w:rPr>
          <w:rFonts w:ascii="Times New Roman" w:hAnsi="Times New Roman" w:cs="Times New Roman"/>
          <w:b/>
          <w:sz w:val="24"/>
          <w:szCs w:val="24"/>
        </w:rPr>
        <w:t xml:space="preserve">Приложение </w:t>
      </w:r>
      <w:r w:rsidR="00CE730A">
        <w:rPr>
          <w:rFonts w:ascii="Times New Roman" w:hAnsi="Times New Roman" w:cs="Times New Roman"/>
          <w:b/>
          <w:sz w:val="24"/>
          <w:szCs w:val="24"/>
        </w:rPr>
        <w:t>20</w:t>
      </w:r>
      <w:r w:rsidR="00CE730A" w:rsidRPr="00A53723">
        <w:rPr>
          <w:rFonts w:ascii="Times New Roman" w:hAnsi="Times New Roman" w:cs="Times New Roman"/>
          <w:sz w:val="24"/>
          <w:szCs w:val="24"/>
        </w:rPr>
        <w:t xml:space="preserve"> </w:t>
      </w:r>
      <w:r w:rsidRPr="00A53723">
        <w:rPr>
          <w:rFonts w:ascii="Times New Roman" w:hAnsi="Times New Roman" w:cs="Times New Roman"/>
          <w:sz w:val="24"/>
          <w:szCs w:val="24"/>
        </w:rPr>
        <w:t>от Условията за изпълнение).</w:t>
      </w:r>
    </w:p>
    <w:p w14:paraId="04203225" w14:textId="77777777" w:rsidR="005734C8" w:rsidRPr="00A53723" w:rsidRDefault="005734C8" w:rsidP="00D82BA8">
      <w:pPr>
        <w:pStyle w:val="Heading2"/>
        <w:spacing w:before="120" w:after="120" w:line="276" w:lineRule="auto"/>
        <w:rPr>
          <w:rFonts w:ascii="Times New Roman" w:hAnsi="Times New Roman" w:cs="Times New Roman"/>
        </w:rPr>
      </w:pPr>
    </w:p>
    <w:p w14:paraId="42993BEB" w14:textId="29D8FAF4" w:rsidR="001603B0" w:rsidRPr="00A53723" w:rsidRDefault="001603B0" w:rsidP="00D82BA8">
      <w:pPr>
        <w:pStyle w:val="Heading2"/>
        <w:spacing w:before="120" w:after="120" w:line="276" w:lineRule="auto"/>
        <w:rPr>
          <w:rFonts w:ascii="Times New Roman" w:hAnsi="Times New Roman" w:cs="Times New Roman"/>
        </w:rPr>
      </w:pPr>
      <w:r w:rsidRPr="00A53723">
        <w:rPr>
          <w:rFonts w:ascii="Times New Roman" w:hAnsi="Times New Roman" w:cs="Times New Roman"/>
        </w:rPr>
        <w:t>14.2. Допустими разходи</w:t>
      </w:r>
      <w:bookmarkEnd w:id="22"/>
      <w:bookmarkEnd w:id="23"/>
    </w:p>
    <w:p w14:paraId="58884F18" w14:textId="3C21BF2C" w:rsidR="00B04DAD" w:rsidRPr="00380882" w:rsidRDefault="00B04DAD" w:rsidP="00D03AC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380882">
        <w:rPr>
          <w:rFonts w:ascii="Times New Roman" w:hAnsi="Times New Roman" w:cs="Times New Roman"/>
          <w:sz w:val="24"/>
          <w:szCs w:val="24"/>
        </w:rPr>
        <w:t xml:space="preserve">Допустимите разходи следва да са извършени законосъобразно и не трябва да противоречат на правилата, описани в </w:t>
      </w:r>
      <w:r w:rsidRPr="00380882">
        <w:rPr>
          <w:rFonts w:ascii="Times New Roman" w:hAnsi="Times New Roman" w:cs="Times New Roman"/>
          <w:bCs/>
          <w:sz w:val="24"/>
          <w:szCs w:val="24"/>
        </w:rPr>
        <w:t>Регламент (ЕС, Евратом) 2024/2509</w:t>
      </w:r>
      <w:r w:rsidRPr="00380882">
        <w:rPr>
          <w:rFonts w:ascii="Times New Roman" w:hAnsi="Times New Roman" w:cs="Times New Roman"/>
          <w:sz w:val="24"/>
          <w:szCs w:val="24"/>
        </w:rPr>
        <w:t>, Регламент (ЕС) 2021/1060, Регламент (ЕС) 2021/1058,</w:t>
      </w:r>
      <w:r w:rsidRPr="00380882">
        <w:rPr>
          <w:rFonts w:ascii="Times New Roman" w:hAnsi="Times New Roman" w:cs="Times New Roman"/>
          <w:sz w:val="24"/>
          <w:szCs w:val="24"/>
          <w:lang w:val="en-US"/>
        </w:rPr>
        <w:t xml:space="preserve"> Регламент (ЕС, Евратом) </w:t>
      </w:r>
      <w:r w:rsidRPr="00380882">
        <w:rPr>
          <w:rFonts w:ascii="Times New Roman" w:hAnsi="Times New Roman" w:cs="Times New Roman"/>
          <w:sz w:val="24"/>
          <w:szCs w:val="24"/>
        </w:rPr>
        <w:t>2024</w:t>
      </w:r>
      <w:r w:rsidRPr="00380882">
        <w:rPr>
          <w:rFonts w:ascii="Times New Roman" w:hAnsi="Times New Roman" w:cs="Times New Roman"/>
          <w:sz w:val="24"/>
          <w:szCs w:val="24"/>
          <w:lang w:val="en-US"/>
        </w:rPr>
        <w:t>/</w:t>
      </w:r>
      <w:r w:rsidRPr="00380882">
        <w:rPr>
          <w:rFonts w:ascii="Times New Roman" w:hAnsi="Times New Roman" w:cs="Times New Roman"/>
          <w:sz w:val="24"/>
          <w:szCs w:val="24"/>
        </w:rPr>
        <w:t>2509</w:t>
      </w:r>
      <w:r w:rsidRPr="00380882">
        <w:rPr>
          <w:rFonts w:ascii="Times New Roman" w:hAnsi="Times New Roman" w:cs="Times New Roman"/>
          <w:sz w:val="24"/>
          <w:szCs w:val="24"/>
          <w:lang w:val="en-US"/>
        </w:rPr>
        <w:t xml:space="preserve"> за финансовите правила за бюджета на ЕС</w:t>
      </w:r>
      <w:r w:rsidRPr="00380882">
        <w:rPr>
          <w:rFonts w:ascii="Times New Roman" w:hAnsi="Times New Roman" w:cs="Times New Roman"/>
          <w:sz w:val="24"/>
          <w:szCs w:val="24"/>
        </w:rPr>
        <w:t xml:space="preserve">, </w:t>
      </w:r>
      <w:r w:rsidRPr="00380882">
        <w:rPr>
          <w:rFonts w:ascii="Times New Roman" w:hAnsi="Times New Roman" w:cs="Times New Roman"/>
          <w:sz w:val="24"/>
          <w:szCs w:val="24"/>
          <w:lang w:val="en-US"/>
        </w:rPr>
        <w:t>Регламент (EС) 2021/695 за създаване на РП „Хоризонт Европа“</w:t>
      </w:r>
      <w:r w:rsidRPr="00380882">
        <w:rPr>
          <w:rFonts w:ascii="Times New Roman" w:hAnsi="Times New Roman" w:cs="Times New Roman"/>
          <w:sz w:val="24"/>
          <w:szCs w:val="24"/>
        </w:rPr>
        <w:t>, Закона за управление на средствата от европейските фондове при споделено управление</w:t>
      </w:r>
      <w:r w:rsidRPr="00380882">
        <w:rPr>
          <w:rFonts w:ascii="Times New Roman" w:hAnsi="Times New Roman" w:cs="Times New Roman"/>
          <w:sz w:val="24"/>
          <w:szCs w:val="24"/>
          <w:lang w:val="en-US"/>
        </w:rPr>
        <w:t xml:space="preserve"> (</w:t>
      </w:r>
      <w:r w:rsidRPr="00380882">
        <w:rPr>
          <w:rFonts w:ascii="Times New Roman" w:hAnsi="Times New Roman" w:cs="Times New Roman"/>
          <w:sz w:val="24"/>
          <w:szCs w:val="24"/>
        </w:rPr>
        <w:t>ЗУСЕФСУ</w:t>
      </w:r>
      <w:r w:rsidRPr="00380882">
        <w:rPr>
          <w:rFonts w:ascii="Times New Roman" w:hAnsi="Times New Roman" w:cs="Times New Roman"/>
          <w:sz w:val="24"/>
          <w:szCs w:val="24"/>
          <w:lang w:val="en-US"/>
        </w:rPr>
        <w:t>)</w:t>
      </w:r>
      <w:r w:rsidRPr="00380882">
        <w:rPr>
          <w:rFonts w:ascii="Times New Roman" w:hAnsi="Times New Roman" w:cs="Times New Roman"/>
          <w:sz w:val="24"/>
          <w:szCs w:val="24"/>
        </w:rPr>
        <w:t xml:space="preserve"> и ПМС № 86 от 01.06.2023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2021-2027 г.</w:t>
      </w:r>
    </w:p>
    <w:p w14:paraId="533C5C27" w14:textId="0FB5F6D4" w:rsidR="00B04DAD" w:rsidRPr="007C1E94" w:rsidRDefault="00B04DAD" w:rsidP="00D03AC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1E94">
        <w:rPr>
          <w:rFonts w:ascii="Times New Roman" w:hAnsi="Times New Roman" w:cs="Times New Roman"/>
          <w:b/>
          <w:sz w:val="24"/>
          <w:szCs w:val="24"/>
        </w:rPr>
        <w:t>ВАЖНО:</w:t>
      </w:r>
      <w:r w:rsidRPr="007C1E94">
        <w:rPr>
          <w:rFonts w:ascii="Times New Roman" w:hAnsi="Times New Roman" w:cs="Times New Roman"/>
          <w:sz w:val="24"/>
          <w:szCs w:val="24"/>
        </w:rPr>
        <w:t xml:space="preserve"> По настоящата процедура и могат да бъдат финансирани единствено разходите, включени в оценените от ЕК проекти, за които има сключен договор по Програма „Хоризонт Европа“. </w:t>
      </w:r>
    </w:p>
    <w:p w14:paraId="48B04D8C" w14:textId="205E0ABE" w:rsidR="00281CB4" w:rsidRDefault="00281CB4" w:rsidP="00D03AC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7C1E94">
        <w:rPr>
          <w:rFonts w:ascii="Times New Roman" w:hAnsi="Times New Roman" w:cs="Times New Roman"/>
          <w:b/>
          <w:sz w:val="24"/>
          <w:szCs w:val="24"/>
        </w:rPr>
        <w:t>Допустими категории разходи:</w:t>
      </w:r>
    </w:p>
    <w:p w14:paraId="52CED804" w14:textId="2F322D8A" w:rsidR="00F46A9C" w:rsidRPr="00F46A9C" w:rsidRDefault="00F46A9C" w:rsidP="00D03AC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Pr>
          <w:rFonts w:ascii="Times New Roman" w:hAnsi="Times New Roman" w:cs="Times New Roman"/>
          <w:b/>
          <w:sz w:val="24"/>
          <w:szCs w:val="24"/>
          <w:lang w:val="en-US"/>
        </w:rPr>
        <w:t>I.</w:t>
      </w:r>
      <w:r>
        <w:rPr>
          <w:rFonts w:ascii="Times New Roman" w:hAnsi="Times New Roman" w:cs="Times New Roman"/>
          <w:b/>
          <w:sz w:val="24"/>
          <w:szCs w:val="24"/>
        </w:rPr>
        <w:t xml:space="preserve"> РАЗХОДИ ЗА ПЕРСОНАЛ</w:t>
      </w:r>
    </w:p>
    <w:p w14:paraId="2E9BD066" w14:textId="2FE861BD" w:rsidR="00281CB4" w:rsidRPr="007C1E94" w:rsidRDefault="00281CB4" w:rsidP="00D03AC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1E94">
        <w:rPr>
          <w:rFonts w:ascii="Times New Roman" w:hAnsi="Times New Roman" w:cs="Times New Roman"/>
          <w:sz w:val="24"/>
          <w:szCs w:val="24"/>
        </w:rPr>
        <w:t xml:space="preserve">1. Преки разходи за наети лица </w:t>
      </w:r>
    </w:p>
    <w:p w14:paraId="2A96990C" w14:textId="77777777" w:rsidR="00281CB4" w:rsidRPr="007C1E94" w:rsidRDefault="00281CB4" w:rsidP="00D03AC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1E94">
        <w:rPr>
          <w:rFonts w:ascii="Times New Roman" w:hAnsi="Times New Roman" w:cs="Times New Roman"/>
          <w:sz w:val="24"/>
          <w:szCs w:val="24"/>
        </w:rPr>
        <w:t xml:space="preserve">1.1. Преки разходи за възнаграждения за изпълнение, организация и управление (вкл. здравни и осигурителни вноски за сметка на работодателя, произтичащи от националното законодателство) на персонал назначен на трудов договор – изследователи, технически персонал и друг квалифициран персонал, участващ пряко в дейностите по проекта; </w:t>
      </w:r>
    </w:p>
    <w:p w14:paraId="6E7A197A" w14:textId="11119871" w:rsidR="00281CB4" w:rsidRPr="007C1E94" w:rsidRDefault="00281CB4" w:rsidP="00D03AC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1E94">
        <w:rPr>
          <w:rFonts w:ascii="Times New Roman" w:hAnsi="Times New Roman" w:cs="Times New Roman"/>
          <w:sz w:val="24"/>
          <w:szCs w:val="24"/>
        </w:rPr>
        <w:t>1.2. Разходи по договори за услуги за дейности от проектното предложение на лица, които са изрично посочени в екипа на проекта и оценени от ЕК по програма „Хоризонт Европа“.</w:t>
      </w:r>
    </w:p>
    <w:p w14:paraId="23C88C1F" w14:textId="77777777" w:rsidR="00281CB4" w:rsidRPr="007C1E94" w:rsidRDefault="00281CB4" w:rsidP="00D03AC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1E94">
        <w:rPr>
          <w:rFonts w:ascii="Times New Roman" w:hAnsi="Times New Roman" w:cs="Times New Roman"/>
          <w:sz w:val="24"/>
          <w:szCs w:val="24"/>
        </w:rPr>
        <w:t>2. Други преки разходи:</w:t>
      </w:r>
    </w:p>
    <w:p w14:paraId="5FB4405A" w14:textId="77777777" w:rsidR="00281CB4" w:rsidRPr="007C1E94" w:rsidRDefault="00281CB4" w:rsidP="00D03AC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1E94">
        <w:rPr>
          <w:rFonts w:ascii="Times New Roman" w:hAnsi="Times New Roman" w:cs="Times New Roman"/>
          <w:sz w:val="24"/>
          <w:szCs w:val="24"/>
        </w:rPr>
        <w:t xml:space="preserve">2.1. Разходи за закупуване на оборудване и инструменти за целите на проекта, представляващи дълготраен материален актив (ДМА). </w:t>
      </w:r>
    </w:p>
    <w:p w14:paraId="2115944A" w14:textId="77777777" w:rsidR="00281CB4" w:rsidRPr="007C1E94" w:rsidRDefault="00281CB4" w:rsidP="00D03AC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1E94">
        <w:rPr>
          <w:rFonts w:ascii="Times New Roman" w:hAnsi="Times New Roman" w:cs="Times New Roman"/>
          <w:sz w:val="24"/>
          <w:szCs w:val="24"/>
        </w:rPr>
        <w:t>2.2. Разходи за амортизация на налично собствено оборудване и инструменти, доколкото те се използват, и за периода, през който се използват за проекта.</w:t>
      </w:r>
    </w:p>
    <w:p w14:paraId="53E69B52" w14:textId="77777777" w:rsidR="00281CB4" w:rsidRPr="007C1E94" w:rsidRDefault="00281CB4" w:rsidP="00D03AC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1E94">
        <w:rPr>
          <w:rFonts w:ascii="Times New Roman" w:hAnsi="Times New Roman" w:cs="Times New Roman"/>
          <w:sz w:val="24"/>
          <w:szCs w:val="24"/>
        </w:rPr>
        <w:t>3. Разходи за материали и консумативи, необходими за изпълнение на дейностите по проекта;</w:t>
      </w:r>
    </w:p>
    <w:p w14:paraId="50E17AB8" w14:textId="77777777" w:rsidR="00281CB4" w:rsidRPr="007C1E94" w:rsidRDefault="00281CB4" w:rsidP="00D03AC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1E94">
        <w:rPr>
          <w:rFonts w:ascii="Times New Roman" w:hAnsi="Times New Roman" w:cs="Times New Roman"/>
          <w:sz w:val="24"/>
          <w:szCs w:val="24"/>
        </w:rPr>
        <w:lastRenderedPageBreak/>
        <w:t>4. Разходи за придобиване на специализиран софтуер (вкл. разходи за разработване на софтуер и лицензи за срока на изпълнение на проекта), представляващ дълготраен  нематериален актив (ДНА).</w:t>
      </w:r>
    </w:p>
    <w:p w14:paraId="752DCE31" w14:textId="77777777" w:rsidR="00281CB4" w:rsidRPr="007C1E94" w:rsidRDefault="00281CB4" w:rsidP="00D03AC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1E94">
        <w:rPr>
          <w:rFonts w:ascii="Times New Roman" w:hAnsi="Times New Roman" w:cs="Times New Roman"/>
          <w:sz w:val="24"/>
          <w:szCs w:val="24"/>
          <w:lang w:val="en-US"/>
        </w:rPr>
        <w:t>5</w:t>
      </w:r>
      <w:r w:rsidRPr="007C1E94">
        <w:rPr>
          <w:rFonts w:ascii="Times New Roman" w:hAnsi="Times New Roman" w:cs="Times New Roman"/>
          <w:sz w:val="24"/>
          <w:szCs w:val="24"/>
        </w:rPr>
        <w:t>. Разходи за предоставяне на сертификат за финансово становище, ако е приложимо.</w:t>
      </w:r>
    </w:p>
    <w:p w14:paraId="794C1679" w14:textId="538F13CD" w:rsidR="00281CB4" w:rsidRPr="00756D27" w:rsidRDefault="00281CB4" w:rsidP="00D03AC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lang w:val="en-US"/>
        </w:rPr>
      </w:pPr>
      <w:r w:rsidRPr="007C1E94">
        <w:rPr>
          <w:rFonts w:ascii="Times New Roman" w:hAnsi="Times New Roman" w:cs="Times New Roman"/>
          <w:sz w:val="24"/>
          <w:szCs w:val="24"/>
        </w:rPr>
        <w:t xml:space="preserve">Разходите за сертификат за финансово становище (разходи за извършване на независим одит) са приложими в случаите, </w:t>
      </w:r>
      <w:r w:rsidR="00AA60B4">
        <w:rPr>
          <w:rFonts w:ascii="Times New Roman" w:hAnsi="Times New Roman" w:cs="Times New Roman"/>
          <w:sz w:val="24"/>
          <w:szCs w:val="24"/>
        </w:rPr>
        <w:t>както са посочени</w:t>
      </w:r>
      <w:r w:rsidR="00756D27">
        <w:rPr>
          <w:rFonts w:ascii="Times New Roman" w:hAnsi="Times New Roman" w:cs="Times New Roman"/>
          <w:sz w:val="24"/>
          <w:szCs w:val="24"/>
        </w:rPr>
        <w:t xml:space="preserve"> </w:t>
      </w:r>
      <w:r w:rsidR="00756D27" w:rsidRPr="00756D27">
        <w:rPr>
          <w:rFonts w:ascii="Times New Roman" w:hAnsi="Times New Roman" w:cs="Times New Roman"/>
          <w:sz w:val="24"/>
          <w:szCs w:val="24"/>
        </w:rPr>
        <w:t>в</w:t>
      </w:r>
      <w:r w:rsidR="00AA60B4">
        <w:rPr>
          <w:rFonts w:ascii="Times New Roman" w:hAnsi="Times New Roman" w:cs="Times New Roman"/>
          <w:sz w:val="24"/>
          <w:szCs w:val="24"/>
        </w:rPr>
        <w:t xml:space="preserve"> </w:t>
      </w:r>
      <w:r w:rsidR="00AA60B4" w:rsidRPr="00AA60B4">
        <w:rPr>
          <w:rFonts w:ascii="Times New Roman" w:hAnsi="Times New Roman" w:cs="Times New Roman"/>
          <w:sz w:val="24"/>
          <w:szCs w:val="24"/>
        </w:rPr>
        <w:t>Договора с ЕК (грантовото споразумение) със съвместното предприятие</w:t>
      </w:r>
      <w:r w:rsidRPr="007C1E94">
        <w:rPr>
          <w:rFonts w:ascii="Times New Roman" w:hAnsi="Times New Roman" w:cs="Times New Roman"/>
          <w:sz w:val="24"/>
          <w:szCs w:val="24"/>
        </w:rPr>
        <w:t>.</w:t>
      </w:r>
      <w:bookmarkStart w:id="24" w:name="_GoBack"/>
      <w:bookmarkEnd w:id="24"/>
    </w:p>
    <w:p w14:paraId="770716B7" w14:textId="6EB74203" w:rsidR="00281CB4" w:rsidRPr="007C1E94" w:rsidRDefault="00281CB4" w:rsidP="00D03AC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1E94">
        <w:rPr>
          <w:rFonts w:ascii="Times New Roman" w:hAnsi="Times New Roman" w:cs="Times New Roman"/>
          <w:sz w:val="24"/>
          <w:szCs w:val="24"/>
        </w:rPr>
        <w:t xml:space="preserve">В случаите, когато е приложимо, сертификат за финансово становище на финансовата документация по проекта, </w:t>
      </w:r>
      <w:r w:rsidR="00AA60B4">
        <w:rPr>
          <w:rFonts w:ascii="Times New Roman" w:hAnsi="Times New Roman" w:cs="Times New Roman"/>
          <w:sz w:val="24"/>
          <w:szCs w:val="24"/>
        </w:rPr>
        <w:t xml:space="preserve">следва да е </w:t>
      </w:r>
      <w:r w:rsidRPr="007C1E94">
        <w:rPr>
          <w:rFonts w:ascii="Times New Roman" w:hAnsi="Times New Roman" w:cs="Times New Roman"/>
          <w:sz w:val="24"/>
          <w:szCs w:val="24"/>
        </w:rPr>
        <w:t>извършен от регистриран одитор в съответствие с Директива 2006/43/ЕО (или за публични органи: от компетент</w:t>
      </w:r>
      <w:r w:rsidR="00AA60B4">
        <w:rPr>
          <w:rFonts w:ascii="Times New Roman" w:hAnsi="Times New Roman" w:cs="Times New Roman"/>
          <w:sz w:val="24"/>
          <w:szCs w:val="24"/>
        </w:rPr>
        <w:t>ен независим държавен служител)</w:t>
      </w:r>
      <w:r w:rsidRPr="007C1E94">
        <w:rPr>
          <w:rFonts w:ascii="Times New Roman" w:hAnsi="Times New Roman" w:cs="Times New Roman"/>
          <w:sz w:val="24"/>
          <w:szCs w:val="24"/>
        </w:rPr>
        <w:t xml:space="preserve">. В случаите, когато такъв сертификат не е представен към исканията за междинно плащане, периодът на сертификата представен с окончателно искане за плащане следва да обхваща целия период на проекта. Одиторът проверява в съответствие с най-високите професионални стандарти дали декларираните от бенефициента разходи са действително извършени и платени, точни и допустими и гарантира, че финансовите отчети съответстват на условията на Административния договор за предоставяне на БФП и </w:t>
      </w:r>
      <w:r w:rsidRPr="00380882">
        <w:rPr>
          <w:rFonts w:ascii="Times New Roman" w:hAnsi="Times New Roman" w:cs="Times New Roman"/>
          <w:sz w:val="24"/>
          <w:szCs w:val="24"/>
        </w:rPr>
        <w:t xml:space="preserve">Одитния доклад (Приложение </w:t>
      </w:r>
      <w:r w:rsidR="00CE730A" w:rsidRPr="00380882">
        <w:rPr>
          <w:rFonts w:ascii="Times New Roman" w:hAnsi="Times New Roman" w:cs="Times New Roman"/>
          <w:sz w:val="24"/>
          <w:szCs w:val="24"/>
        </w:rPr>
        <w:t>2</w:t>
      </w:r>
      <w:r w:rsidR="00CE730A">
        <w:rPr>
          <w:rFonts w:ascii="Times New Roman" w:hAnsi="Times New Roman" w:cs="Times New Roman"/>
          <w:sz w:val="24"/>
          <w:szCs w:val="24"/>
        </w:rPr>
        <w:t>1</w:t>
      </w:r>
      <w:r w:rsidR="00CE730A" w:rsidRPr="00380882">
        <w:rPr>
          <w:rFonts w:ascii="Times New Roman" w:hAnsi="Times New Roman" w:cs="Times New Roman"/>
          <w:sz w:val="24"/>
          <w:szCs w:val="24"/>
        </w:rPr>
        <w:t xml:space="preserve"> </w:t>
      </w:r>
      <w:r w:rsidRPr="00380882">
        <w:rPr>
          <w:rFonts w:ascii="Times New Roman" w:hAnsi="Times New Roman" w:cs="Times New Roman"/>
          <w:sz w:val="24"/>
          <w:szCs w:val="24"/>
        </w:rPr>
        <w:t>към Условията за изпълнение).</w:t>
      </w:r>
    </w:p>
    <w:p w14:paraId="121CD3CA" w14:textId="77777777" w:rsidR="00281CB4" w:rsidRPr="007C1E94" w:rsidRDefault="00281CB4" w:rsidP="00D03AC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1E94">
        <w:rPr>
          <w:rFonts w:ascii="Times New Roman" w:hAnsi="Times New Roman" w:cs="Times New Roman"/>
          <w:sz w:val="24"/>
          <w:szCs w:val="24"/>
          <w:lang w:val="en-US"/>
        </w:rPr>
        <w:t>6</w:t>
      </w:r>
      <w:r w:rsidRPr="007C1E94">
        <w:rPr>
          <w:rFonts w:ascii="Times New Roman" w:hAnsi="Times New Roman" w:cs="Times New Roman"/>
          <w:sz w:val="24"/>
          <w:szCs w:val="24"/>
        </w:rPr>
        <w:t>. Други разходи: разходи за разпространение и защита на резултатите, за преводи, публикации, обучения, сертификати, финансови гаранции.</w:t>
      </w:r>
    </w:p>
    <w:p w14:paraId="76F5B49C" w14:textId="2D78B4FC" w:rsidR="00281CB4" w:rsidRPr="007C1E94" w:rsidRDefault="00281CB4" w:rsidP="00D03AC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1E94">
        <w:rPr>
          <w:rFonts w:ascii="Times New Roman" w:hAnsi="Times New Roman" w:cs="Times New Roman"/>
          <w:sz w:val="24"/>
          <w:szCs w:val="24"/>
          <w:lang w:val="en-US"/>
        </w:rPr>
        <w:t>7</w:t>
      </w:r>
      <w:r w:rsidRPr="007C1E94">
        <w:rPr>
          <w:rFonts w:ascii="Times New Roman" w:hAnsi="Times New Roman" w:cs="Times New Roman"/>
          <w:sz w:val="24"/>
          <w:szCs w:val="24"/>
        </w:rPr>
        <w:t>. Преки разходи за подизпълнители като задачите, които ще се изпълняват от подизпълнители и разходите за тях трябва да са заложени в бюджета по проекта и да са упоменати в договора, сключен по Програма „Хоризонт Европа“. В това бюджетно перо са допустими разходи по сключени договори за изработка и услуга с физически лица, съгласно Закона за задълженията и договорите (ЗЗД)</w:t>
      </w:r>
    </w:p>
    <w:p w14:paraId="5BEB0FAC" w14:textId="5191EDC1" w:rsidR="00163DDF" w:rsidRPr="007C1E94" w:rsidRDefault="00281CB4" w:rsidP="00D03AC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1E94">
        <w:rPr>
          <w:rFonts w:ascii="Times New Roman" w:hAnsi="Times New Roman" w:cs="Times New Roman"/>
          <w:sz w:val="24"/>
          <w:szCs w:val="24"/>
        </w:rPr>
        <w:t>8. Непреки разходи – единна ставка в размер 7% от общата стойност на допустимите категории разходи по т. 1-</w:t>
      </w:r>
      <w:r w:rsidRPr="007C1E94">
        <w:rPr>
          <w:rFonts w:ascii="Times New Roman" w:hAnsi="Times New Roman" w:cs="Times New Roman"/>
          <w:sz w:val="24"/>
          <w:szCs w:val="24"/>
          <w:lang w:val="en-US"/>
        </w:rPr>
        <w:t>6</w:t>
      </w:r>
      <w:r w:rsidRPr="007C1E94">
        <w:rPr>
          <w:rFonts w:ascii="Times New Roman" w:hAnsi="Times New Roman" w:cs="Times New Roman"/>
          <w:sz w:val="24"/>
          <w:szCs w:val="24"/>
        </w:rPr>
        <w:t>. При определяне размера на единната ставка от преките разходи се изключват разходите за подизпълнители по т. 7</w:t>
      </w:r>
    </w:p>
    <w:p w14:paraId="77091065" w14:textId="03B38ED8" w:rsidR="00281CB4" w:rsidRPr="007C1E94" w:rsidRDefault="00281CB4" w:rsidP="00D03AC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lang w:val="en-US"/>
        </w:rPr>
      </w:pPr>
      <w:r w:rsidRPr="007C1E94">
        <w:rPr>
          <w:rFonts w:ascii="Times New Roman" w:hAnsi="Times New Roman" w:cs="Times New Roman"/>
          <w:sz w:val="24"/>
          <w:szCs w:val="24"/>
        </w:rPr>
        <w:t>Разходите по настоящата процедура следва напълно да съответстват на разходите в подробният бюджет от проектното предложение в рамките на съответната конкурсна сесия по Програма „Хоризонт Европа“</w:t>
      </w:r>
      <w:r w:rsidR="00263E4D" w:rsidRPr="007C1E94">
        <w:rPr>
          <w:rFonts w:ascii="Times New Roman" w:hAnsi="Times New Roman" w:cs="Times New Roman"/>
          <w:sz w:val="24"/>
          <w:szCs w:val="24"/>
          <w:lang w:val="en-US"/>
        </w:rPr>
        <w:t>.</w:t>
      </w:r>
    </w:p>
    <w:p w14:paraId="3D4BB8C5" w14:textId="39981F3B" w:rsidR="007C1E94" w:rsidRDefault="00281CB4" w:rsidP="00D03AC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7C1E94">
        <w:rPr>
          <w:rFonts w:ascii="Times New Roman" w:hAnsi="Times New Roman" w:cs="Times New Roman"/>
          <w:b/>
          <w:sz w:val="24"/>
          <w:szCs w:val="24"/>
        </w:rPr>
        <w:t>ВАЖНО:</w:t>
      </w:r>
      <w:r w:rsidRPr="007C1E94">
        <w:rPr>
          <w:rFonts w:ascii="Times New Roman" w:hAnsi="Times New Roman" w:cs="Times New Roman"/>
          <w:sz w:val="24"/>
          <w:szCs w:val="24"/>
        </w:rPr>
        <w:t xml:space="preserve"> При попълване на формуляра за кандидатстване </w:t>
      </w:r>
      <w:r w:rsidRPr="007C1E94">
        <w:rPr>
          <w:rFonts w:ascii="Times New Roman" w:hAnsi="Times New Roman" w:cs="Times New Roman"/>
          <w:b/>
          <w:sz w:val="24"/>
          <w:szCs w:val="24"/>
        </w:rPr>
        <w:t xml:space="preserve">всички категории Допустими разходи по всички проектни предложения следва да се разпределят между </w:t>
      </w:r>
      <w:r w:rsidR="007C1E94">
        <w:rPr>
          <w:rFonts w:ascii="Times New Roman" w:hAnsi="Times New Roman" w:cs="Times New Roman"/>
          <w:b/>
          <w:sz w:val="24"/>
          <w:szCs w:val="24"/>
        </w:rPr>
        <w:t>кандидата и партньорите, по допустими дейности</w:t>
      </w:r>
      <w:r w:rsidR="008A5242">
        <w:rPr>
          <w:rFonts w:ascii="Times New Roman" w:hAnsi="Times New Roman" w:cs="Times New Roman"/>
          <w:b/>
          <w:sz w:val="24"/>
          <w:szCs w:val="24"/>
        </w:rPr>
        <w:t xml:space="preserve"> и</w:t>
      </w:r>
      <w:r w:rsidR="007C1E94">
        <w:rPr>
          <w:rFonts w:ascii="Times New Roman" w:hAnsi="Times New Roman" w:cs="Times New Roman"/>
          <w:b/>
          <w:sz w:val="24"/>
          <w:szCs w:val="24"/>
        </w:rPr>
        <w:t xml:space="preserve"> по </w:t>
      </w:r>
      <w:r w:rsidRPr="007C1E94">
        <w:rPr>
          <w:rFonts w:ascii="Times New Roman" w:hAnsi="Times New Roman" w:cs="Times New Roman"/>
          <w:b/>
          <w:sz w:val="24"/>
          <w:szCs w:val="24"/>
        </w:rPr>
        <w:t xml:space="preserve">съответните категории региони на пропорционална основа – </w:t>
      </w:r>
      <w:r w:rsidR="000549F1" w:rsidRPr="000549F1">
        <w:rPr>
          <w:rFonts w:ascii="Times New Roman" w:hAnsi="Times New Roman" w:cs="Times New Roman"/>
          <w:b/>
          <w:sz w:val="24"/>
          <w:szCs w:val="24"/>
        </w:rPr>
        <w:t>19,54022988</w:t>
      </w:r>
      <w:r w:rsidRPr="007C1E94">
        <w:rPr>
          <w:rFonts w:ascii="Times New Roman" w:hAnsi="Times New Roman" w:cs="Times New Roman"/>
          <w:b/>
          <w:sz w:val="24"/>
          <w:szCs w:val="24"/>
        </w:rPr>
        <w:t xml:space="preserve">% за Регион в преход (Югозападен район) и </w:t>
      </w:r>
      <w:r w:rsidR="000549F1" w:rsidRPr="000549F1">
        <w:rPr>
          <w:rFonts w:ascii="Times New Roman" w:hAnsi="Times New Roman" w:cs="Times New Roman"/>
          <w:b/>
          <w:sz w:val="24"/>
          <w:szCs w:val="24"/>
        </w:rPr>
        <w:t>80,45977012</w:t>
      </w:r>
      <w:r w:rsidR="000549F1">
        <w:rPr>
          <w:rFonts w:ascii="Times New Roman" w:hAnsi="Times New Roman" w:cs="Times New Roman"/>
          <w:b/>
          <w:sz w:val="24"/>
          <w:szCs w:val="24"/>
        </w:rPr>
        <w:t xml:space="preserve"> </w:t>
      </w:r>
      <w:r w:rsidRPr="007C1E94">
        <w:rPr>
          <w:rFonts w:ascii="Times New Roman" w:hAnsi="Times New Roman" w:cs="Times New Roman"/>
          <w:b/>
          <w:sz w:val="24"/>
          <w:szCs w:val="24"/>
        </w:rPr>
        <w:t>за По-слабо развити региони (Северозападен район, Северен централен район, Североизточен район, Югоизточен район, Южен централен район),</w:t>
      </w:r>
      <w:r w:rsidRPr="007C1E94">
        <w:rPr>
          <w:rFonts w:ascii="Times New Roman" w:hAnsi="Times New Roman" w:cs="Times New Roman"/>
          <w:sz w:val="24"/>
          <w:szCs w:val="24"/>
        </w:rPr>
        <w:t xml:space="preserve"> </w:t>
      </w:r>
      <w:r w:rsidR="007C1E94" w:rsidRPr="007C1E94">
        <w:rPr>
          <w:rFonts w:ascii="Times New Roman" w:hAnsi="Times New Roman" w:cs="Times New Roman"/>
          <w:b/>
          <w:sz w:val="24"/>
          <w:szCs w:val="24"/>
        </w:rPr>
        <w:t>както и по области на интервенция</w:t>
      </w:r>
      <w:r w:rsidR="007C1E94">
        <w:rPr>
          <w:rFonts w:ascii="Times New Roman" w:hAnsi="Times New Roman" w:cs="Times New Roman"/>
          <w:b/>
          <w:sz w:val="24"/>
          <w:szCs w:val="24"/>
        </w:rPr>
        <w:t>.</w:t>
      </w:r>
    </w:p>
    <w:p w14:paraId="710ADB87" w14:textId="3F45AF01" w:rsidR="007C1E94" w:rsidRDefault="007C1E94" w:rsidP="00D03AC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Разпределението се извършва като се добавя </w:t>
      </w:r>
      <w:r w:rsidRPr="007C1E94">
        <w:rPr>
          <w:rFonts w:ascii="Times New Roman" w:hAnsi="Times New Roman" w:cs="Times New Roman"/>
          <w:sz w:val="24"/>
          <w:szCs w:val="24"/>
        </w:rPr>
        <w:t xml:space="preserve">бюджетен ред от трето ниво (1.1, 1.2, 1.3 и пр.) за всяка от допустимите дейности, за които е приложим този разход. </w:t>
      </w:r>
    </w:p>
    <w:p w14:paraId="78A35F32" w14:textId="0DDBF788" w:rsidR="007C1E94" w:rsidRDefault="007C1E94" w:rsidP="00D03AC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Разпределението </w:t>
      </w:r>
      <w:r w:rsidRPr="00E2067F">
        <w:rPr>
          <w:rFonts w:ascii="Times New Roman" w:hAnsi="Times New Roman" w:cs="Times New Roman"/>
          <w:b/>
          <w:sz w:val="24"/>
          <w:szCs w:val="24"/>
        </w:rPr>
        <w:t>по региони на планиране</w:t>
      </w:r>
      <w:r>
        <w:rPr>
          <w:rFonts w:ascii="Times New Roman" w:hAnsi="Times New Roman" w:cs="Times New Roman"/>
          <w:sz w:val="24"/>
          <w:szCs w:val="24"/>
        </w:rPr>
        <w:t xml:space="preserve"> на разходите се извършва </w:t>
      </w:r>
      <w:r w:rsidRPr="007C1E94">
        <w:rPr>
          <w:rFonts w:ascii="Times New Roman" w:hAnsi="Times New Roman" w:cs="Times New Roman"/>
          <w:sz w:val="24"/>
          <w:szCs w:val="24"/>
        </w:rPr>
        <w:t xml:space="preserve">на пропорционална основа съгласно планираното в ПНИИДИТ – </w:t>
      </w:r>
      <w:r w:rsidR="00D03AC5" w:rsidRPr="00D03AC5">
        <w:rPr>
          <w:rFonts w:ascii="Times New Roman" w:hAnsi="Times New Roman" w:cs="Times New Roman"/>
          <w:b/>
          <w:sz w:val="24"/>
          <w:szCs w:val="24"/>
        </w:rPr>
        <w:t>19,5402298</w:t>
      </w:r>
      <w:r w:rsidR="00B23572">
        <w:rPr>
          <w:rFonts w:ascii="Times New Roman" w:hAnsi="Times New Roman" w:cs="Times New Roman"/>
          <w:b/>
          <w:sz w:val="24"/>
          <w:szCs w:val="24"/>
        </w:rPr>
        <w:t>8</w:t>
      </w:r>
      <w:r w:rsidRPr="00E2067F">
        <w:rPr>
          <w:rFonts w:ascii="Times New Roman" w:hAnsi="Times New Roman" w:cs="Times New Roman"/>
          <w:b/>
          <w:sz w:val="24"/>
          <w:szCs w:val="24"/>
        </w:rPr>
        <w:t xml:space="preserve">% за „Регион в преход“ и </w:t>
      </w:r>
      <w:r w:rsidR="00D03AC5" w:rsidRPr="00D03AC5">
        <w:rPr>
          <w:rFonts w:ascii="Times New Roman" w:hAnsi="Times New Roman" w:cs="Times New Roman"/>
          <w:b/>
          <w:sz w:val="24"/>
          <w:szCs w:val="24"/>
        </w:rPr>
        <w:t>80,4597701</w:t>
      </w:r>
      <w:r w:rsidR="00B23572">
        <w:rPr>
          <w:rFonts w:ascii="Times New Roman" w:hAnsi="Times New Roman" w:cs="Times New Roman"/>
          <w:b/>
          <w:sz w:val="24"/>
          <w:szCs w:val="24"/>
        </w:rPr>
        <w:t>2</w:t>
      </w:r>
      <w:r w:rsidRPr="00E2067F">
        <w:rPr>
          <w:rFonts w:ascii="Times New Roman" w:hAnsi="Times New Roman" w:cs="Times New Roman"/>
          <w:b/>
          <w:sz w:val="24"/>
          <w:szCs w:val="24"/>
        </w:rPr>
        <w:t>% за „По-слабо развити региони“</w:t>
      </w:r>
      <w:r>
        <w:rPr>
          <w:rFonts w:ascii="Times New Roman" w:hAnsi="Times New Roman" w:cs="Times New Roman"/>
          <w:sz w:val="24"/>
          <w:szCs w:val="24"/>
        </w:rPr>
        <w:t>,</w:t>
      </w:r>
      <w:r w:rsidRPr="007C1E94">
        <w:rPr>
          <w:rFonts w:ascii="Times New Roman" w:hAnsi="Times New Roman" w:cs="Times New Roman"/>
          <w:b/>
          <w:sz w:val="24"/>
          <w:szCs w:val="24"/>
        </w:rPr>
        <w:t xml:space="preserve"> </w:t>
      </w:r>
      <w:r w:rsidR="00281CB4" w:rsidRPr="007C1E94">
        <w:rPr>
          <w:rFonts w:ascii="Times New Roman" w:hAnsi="Times New Roman" w:cs="Times New Roman"/>
          <w:sz w:val="24"/>
          <w:szCs w:val="24"/>
        </w:rPr>
        <w:t xml:space="preserve">без допълнителна обосновка, отчитайки спецификите на процедурата и предвид факта, че ефектите от научноизследователската дейност на научноизследователските организации и дейностите по цифровизация се </w:t>
      </w:r>
      <w:r w:rsidR="00281CB4" w:rsidRPr="007C1E94">
        <w:rPr>
          <w:rFonts w:ascii="Times New Roman" w:hAnsi="Times New Roman" w:cs="Times New Roman"/>
          <w:sz w:val="24"/>
          <w:szCs w:val="24"/>
        </w:rPr>
        <w:lastRenderedPageBreak/>
        <w:t xml:space="preserve">разпространяват върху територията на цялата страна, без значение от местоположението им. </w:t>
      </w:r>
    </w:p>
    <w:p w14:paraId="6B60378E" w14:textId="0BC4D0F7" w:rsidR="008236EA" w:rsidRPr="00A53723" w:rsidRDefault="000E5E3E" w:rsidP="00D03AC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b/>
          <w:sz w:val="24"/>
          <w:szCs w:val="24"/>
        </w:rPr>
        <w:t xml:space="preserve">ВАЖНО: </w:t>
      </w:r>
      <w:r w:rsidRPr="00A53723">
        <w:rPr>
          <w:rFonts w:ascii="Times New Roman" w:hAnsi="Times New Roman" w:cs="Times New Roman"/>
          <w:sz w:val="24"/>
          <w:szCs w:val="24"/>
        </w:rPr>
        <w:t xml:space="preserve">По време на оценката на проектното предложение е възможно да бъдат установени обстоятелства, които да налагат промяна в бюджета (т. „Бюджет“ от Формуляра за кандидатстване). Възможните изменения на бюджета не могат да доведат до увеличаване на сумата на исканата безвъзмездна помощ, посочена в т. 8. „Общ размер на безвъзмездната финансова помощ по процедурата и разпределение по региони“ от Условията за кандидатстване по-горе. </w:t>
      </w:r>
    </w:p>
    <w:p w14:paraId="116F7335" w14:textId="77777777" w:rsidR="000E5E3E" w:rsidRPr="00A53723" w:rsidRDefault="000E5E3E" w:rsidP="008B158C">
      <w:pPr>
        <w:keepNext/>
        <w:keepLines/>
        <w:spacing w:after="0" w:line="276" w:lineRule="auto"/>
        <w:outlineLvl w:val="1"/>
        <w:rPr>
          <w:rFonts w:ascii="Times New Roman" w:eastAsiaTheme="majorEastAsia" w:hAnsi="Times New Roman" w:cs="Times New Roman"/>
          <w:b/>
          <w:bCs/>
          <w:color w:val="5B9BD5" w:themeColor="accent1"/>
          <w:sz w:val="26"/>
          <w:szCs w:val="26"/>
        </w:rPr>
      </w:pPr>
      <w:bookmarkStart w:id="25" w:name="_Toc442298724"/>
      <w:bookmarkStart w:id="26" w:name="_Toc122094234"/>
    </w:p>
    <w:p w14:paraId="7E11A124" w14:textId="1B687579" w:rsidR="0051160B" w:rsidRPr="00A53723" w:rsidRDefault="0051160B" w:rsidP="0051160B">
      <w:pPr>
        <w:keepNext/>
        <w:keepLines/>
        <w:spacing w:before="120" w:after="120" w:line="276" w:lineRule="auto"/>
        <w:outlineLvl w:val="1"/>
        <w:rPr>
          <w:rFonts w:ascii="Times New Roman" w:eastAsiaTheme="majorEastAsia" w:hAnsi="Times New Roman" w:cs="Times New Roman"/>
          <w:b/>
          <w:bCs/>
          <w:color w:val="5B9BD5" w:themeColor="accent1"/>
          <w:sz w:val="26"/>
          <w:szCs w:val="26"/>
        </w:rPr>
      </w:pPr>
      <w:r w:rsidRPr="00A53723">
        <w:rPr>
          <w:rFonts w:ascii="Times New Roman" w:eastAsiaTheme="majorEastAsia" w:hAnsi="Times New Roman" w:cs="Times New Roman"/>
          <w:b/>
          <w:bCs/>
          <w:color w:val="5B9BD5" w:themeColor="accent1"/>
          <w:sz w:val="26"/>
          <w:szCs w:val="26"/>
        </w:rPr>
        <w:t>14.3. Недопустими разходи</w:t>
      </w:r>
    </w:p>
    <w:p w14:paraId="6F5FFBA4" w14:textId="77777777" w:rsidR="007719AC" w:rsidRPr="00A53723" w:rsidRDefault="007719AC" w:rsidP="007719A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bookmarkStart w:id="27" w:name="_Toc122094235"/>
      <w:bookmarkEnd w:id="25"/>
      <w:bookmarkEnd w:id="26"/>
      <w:r w:rsidRPr="00A53723">
        <w:rPr>
          <w:rFonts w:ascii="Times New Roman" w:hAnsi="Times New Roman" w:cs="Times New Roman"/>
          <w:sz w:val="24"/>
          <w:szCs w:val="24"/>
        </w:rPr>
        <w:t>В допълнение, към общите недопустими разходи съгласно приложимото законодателство, по настоящата процедура чрез директно предоставяне на безвъзмездна помощ за недопустими се считат и следните видове разходи:</w:t>
      </w:r>
    </w:p>
    <w:p w14:paraId="13D589D0" w14:textId="468FBCC7" w:rsidR="00C33B40" w:rsidRPr="00A53723" w:rsidRDefault="00C33B40" w:rsidP="00C33B40">
      <w:pPr>
        <w:numPr>
          <w:ilvl w:val="0"/>
          <w:numId w:val="37"/>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разходи за дейности, извършени извън периода на допустимост, който период е от датата на стартиране на проекта, съгласно сключения договор с ЕК по програма „</w:t>
      </w:r>
      <w:r w:rsidR="007B3A82" w:rsidRPr="00A53723">
        <w:rPr>
          <w:rFonts w:ascii="Times New Roman" w:hAnsi="Times New Roman" w:cs="Times New Roman"/>
          <w:sz w:val="24"/>
          <w:szCs w:val="24"/>
        </w:rPr>
        <w:t>Хоризонт</w:t>
      </w:r>
      <w:r w:rsidRPr="00A53723">
        <w:rPr>
          <w:rFonts w:ascii="Times New Roman" w:hAnsi="Times New Roman" w:cs="Times New Roman"/>
          <w:sz w:val="24"/>
          <w:szCs w:val="24"/>
        </w:rPr>
        <w:t xml:space="preserve"> Европа“ и до </w:t>
      </w:r>
      <w:r w:rsidRPr="0064070E">
        <w:rPr>
          <w:rFonts w:ascii="Times New Roman" w:hAnsi="Times New Roman" w:cs="Times New Roman"/>
          <w:sz w:val="24"/>
          <w:szCs w:val="24"/>
        </w:rPr>
        <w:t>датата на представяне на финален отчет, но</w:t>
      </w:r>
      <w:r w:rsidRPr="00A53723">
        <w:rPr>
          <w:rFonts w:ascii="Times New Roman" w:hAnsi="Times New Roman" w:cs="Times New Roman"/>
          <w:sz w:val="24"/>
          <w:szCs w:val="24"/>
        </w:rPr>
        <w:t xml:space="preserve"> не по-късно от 31.12.</w:t>
      </w:r>
      <w:r w:rsidR="00BF7EEB" w:rsidRPr="00A53723">
        <w:rPr>
          <w:rFonts w:ascii="Times New Roman" w:hAnsi="Times New Roman" w:cs="Times New Roman"/>
          <w:sz w:val="24"/>
          <w:szCs w:val="24"/>
        </w:rPr>
        <w:t>20</w:t>
      </w:r>
      <w:r w:rsidR="00BF7EEB">
        <w:rPr>
          <w:rFonts w:ascii="Times New Roman" w:hAnsi="Times New Roman" w:cs="Times New Roman"/>
          <w:sz w:val="24"/>
          <w:szCs w:val="24"/>
        </w:rPr>
        <w:t>30</w:t>
      </w:r>
      <w:r w:rsidR="00BF7EEB" w:rsidRPr="00A53723">
        <w:rPr>
          <w:rFonts w:ascii="Times New Roman" w:hAnsi="Times New Roman" w:cs="Times New Roman"/>
          <w:sz w:val="24"/>
          <w:szCs w:val="24"/>
        </w:rPr>
        <w:t xml:space="preserve"> </w:t>
      </w:r>
      <w:r w:rsidRPr="00A53723">
        <w:rPr>
          <w:rFonts w:ascii="Times New Roman" w:hAnsi="Times New Roman" w:cs="Times New Roman"/>
          <w:sz w:val="24"/>
          <w:szCs w:val="24"/>
        </w:rPr>
        <w:t>г.</w:t>
      </w:r>
    </w:p>
    <w:p w14:paraId="36D5CD82" w14:textId="77777777" w:rsidR="00CE0873" w:rsidRPr="00A53723" w:rsidRDefault="00C33B40" w:rsidP="00CE0873">
      <w:pPr>
        <w:numPr>
          <w:ilvl w:val="0"/>
          <w:numId w:val="37"/>
        </w:numPr>
        <w:pBdr>
          <w:top w:val="single" w:sz="4" w:space="1" w:color="auto"/>
          <w:left w:val="single" w:sz="4" w:space="4" w:color="auto"/>
          <w:bottom w:val="single" w:sz="4" w:space="1" w:color="auto"/>
          <w:right w:val="single" w:sz="4" w:space="4" w:color="auto"/>
        </w:pBdr>
        <w:spacing w:after="120" w:line="276" w:lineRule="auto"/>
        <w:contextualSpacing/>
        <w:jc w:val="both"/>
        <w:rPr>
          <w:rFonts w:ascii="Times New Roman" w:eastAsia="Calibri" w:hAnsi="Times New Roman" w:cs="Times New Roman"/>
          <w:sz w:val="24"/>
          <w:szCs w:val="24"/>
        </w:rPr>
      </w:pPr>
      <w:r w:rsidRPr="00A53723">
        <w:rPr>
          <w:rFonts w:ascii="Times New Roman" w:hAnsi="Times New Roman" w:cs="Times New Roman"/>
          <w:sz w:val="24"/>
          <w:szCs w:val="24"/>
        </w:rPr>
        <w:t xml:space="preserve">разходи за дейности, </w:t>
      </w:r>
      <w:r w:rsidRPr="00A53723">
        <w:rPr>
          <w:rFonts w:ascii="Times New Roman" w:hAnsi="Times New Roman" w:cs="Times New Roman"/>
          <w:sz w:val="24"/>
        </w:rPr>
        <w:t xml:space="preserve">които за изцяло осъществени </w:t>
      </w:r>
      <w:r w:rsidRPr="001D491F">
        <w:rPr>
          <w:rFonts w:ascii="Times New Roman" w:hAnsi="Times New Roman" w:cs="Times New Roman"/>
          <w:sz w:val="24"/>
          <w:u w:val="single"/>
        </w:rPr>
        <w:t>след изтичане на крайния срок за изпълнение на дейностите в рамките на проектното предложение</w:t>
      </w:r>
      <w:r w:rsidR="00CE0873">
        <w:rPr>
          <w:rFonts w:ascii="Times New Roman" w:hAnsi="Times New Roman" w:cs="Times New Roman"/>
          <w:sz w:val="24"/>
          <w:u w:val="single"/>
        </w:rPr>
        <w:t xml:space="preserve">, </w:t>
      </w:r>
      <w:r w:rsidR="00CE0873" w:rsidRPr="00A53723">
        <w:rPr>
          <w:rFonts w:ascii="Times New Roman" w:eastAsia="Calibri" w:hAnsi="Times New Roman" w:cs="Times New Roman"/>
          <w:sz w:val="24"/>
          <w:szCs w:val="24"/>
        </w:rPr>
        <w:t>с изключение на дейността по изготвяне на сертификат за финансово становище;</w:t>
      </w:r>
    </w:p>
    <w:p w14:paraId="6FA6259E" w14:textId="49F7F950" w:rsidR="00C33B40" w:rsidRPr="00A53723" w:rsidRDefault="00C33B40" w:rsidP="00C33B40">
      <w:pPr>
        <w:numPr>
          <w:ilvl w:val="0"/>
          <w:numId w:val="37"/>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A53723">
        <w:rPr>
          <w:rFonts w:ascii="Times New Roman" w:hAnsi="Times New Roman" w:cs="Times New Roman"/>
          <w:sz w:val="24"/>
        </w:rPr>
        <w:t xml:space="preserve">всички разходи за дейности, които не са включени в проектните предложения в рамките на съответната конкурсна сесия по </w:t>
      </w:r>
      <w:r w:rsidR="007B3A82" w:rsidRPr="00A53723">
        <w:rPr>
          <w:rFonts w:ascii="Times New Roman" w:hAnsi="Times New Roman" w:cs="Times New Roman"/>
          <w:sz w:val="24"/>
        </w:rPr>
        <w:t>програма „Хоризонт Европа“</w:t>
      </w:r>
      <w:r w:rsidRPr="00A53723">
        <w:rPr>
          <w:rFonts w:ascii="Times New Roman" w:hAnsi="Times New Roman" w:cs="Times New Roman"/>
          <w:sz w:val="24"/>
        </w:rPr>
        <w:t xml:space="preserve"> и в договора за финансиране с ЕК;</w:t>
      </w:r>
    </w:p>
    <w:p w14:paraId="53FE11F0" w14:textId="49244502" w:rsidR="00C33B40" w:rsidRPr="00A53723" w:rsidRDefault="00C33B40" w:rsidP="007B3A82">
      <w:pPr>
        <w:numPr>
          <w:ilvl w:val="0"/>
          <w:numId w:val="37"/>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разходи за дейности, които вече са финансирани от други публични източници, извън </w:t>
      </w:r>
      <w:r w:rsidR="007B3A82" w:rsidRPr="00A53723">
        <w:rPr>
          <w:rFonts w:ascii="Times New Roman" w:hAnsi="Times New Roman" w:cs="Times New Roman"/>
          <w:sz w:val="24"/>
          <w:szCs w:val="24"/>
        </w:rPr>
        <w:t>програма „Хоризонт Европа“</w:t>
      </w:r>
      <w:r w:rsidRPr="00A53723">
        <w:rPr>
          <w:rFonts w:ascii="Times New Roman" w:hAnsi="Times New Roman" w:cs="Times New Roman"/>
          <w:sz w:val="24"/>
          <w:szCs w:val="24"/>
        </w:rPr>
        <w:t>;</w:t>
      </w:r>
    </w:p>
    <w:p w14:paraId="5503188D" w14:textId="77777777" w:rsidR="00C33B40" w:rsidRPr="00A53723" w:rsidRDefault="00C33B40" w:rsidP="00C33B40">
      <w:pPr>
        <w:numPr>
          <w:ilvl w:val="0"/>
          <w:numId w:val="37"/>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разходи за закупуване на дълготрайни активи втора употреба;</w:t>
      </w:r>
    </w:p>
    <w:p w14:paraId="72D1B66E" w14:textId="77777777" w:rsidR="00C33B40" w:rsidRPr="00A53723" w:rsidRDefault="00C33B40" w:rsidP="00C33B40">
      <w:pPr>
        <w:numPr>
          <w:ilvl w:val="0"/>
          <w:numId w:val="37"/>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разходи за строително-монтажни работи (СМР);</w:t>
      </w:r>
    </w:p>
    <w:p w14:paraId="725098A9" w14:textId="77777777" w:rsidR="00C33B40" w:rsidRPr="00A53723" w:rsidRDefault="00C33B40" w:rsidP="00C33B40">
      <w:pPr>
        <w:numPr>
          <w:ilvl w:val="0"/>
          <w:numId w:val="37"/>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разходи за закупуване на земя и сгради;</w:t>
      </w:r>
    </w:p>
    <w:p w14:paraId="18FD9198" w14:textId="77777777" w:rsidR="00C33B40" w:rsidRPr="00A53723" w:rsidRDefault="00C33B40" w:rsidP="00C33B40">
      <w:pPr>
        <w:numPr>
          <w:ilvl w:val="0"/>
          <w:numId w:val="37"/>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разходи за закупуване или наемане на транспортни средства и съоръжения;</w:t>
      </w:r>
    </w:p>
    <w:p w14:paraId="52C733FB" w14:textId="77777777" w:rsidR="00C33B40" w:rsidRPr="00A53723" w:rsidRDefault="00C33B40" w:rsidP="00C33B40">
      <w:pPr>
        <w:numPr>
          <w:ilvl w:val="0"/>
          <w:numId w:val="37"/>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с цел гарантиране в максимална степен на спазването на принципа за „ненанасяне на значителни вреди“, няма да се подкрепят разходи за: </w:t>
      </w:r>
    </w:p>
    <w:p w14:paraId="3F221420" w14:textId="77777777" w:rsidR="00C33B40" w:rsidRPr="00A53723" w:rsidRDefault="00C33B40" w:rsidP="00C33B40">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i) дейностите и активите, свързани с изкопаеми горива, включително използване надолу по веригата; </w:t>
      </w:r>
    </w:p>
    <w:p w14:paraId="196AF7B4" w14:textId="77777777" w:rsidR="00C33B40" w:rsidRPr="00A53723" w:rsidRDefault="00C33B40" w:rsidP="00C33B40">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ii) дейностите и активите по схемата на ЕС за търговия с емисии;</w:t>
      </w:r>
    </w:p>
    <w:p w14:paraId="37AD7355" w14:textId="77777777" w:rsidR="00C33B40" w:rsidRPr="00A53723" w:rsidRDefault="00C33B40" w:rsidP="00C33B40">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iii) дейностите и активите, свързани със сметища, инсталации за изгаряне на отпадъци и заводи за механично-биологично третиране;</w:t>
      </w:r>
    </w:p>
    <w:p w14:paraId="142E4D89" w14:textId="77777777" w:rsidR="00C33B40" w:rsidRPr="00A53723" w:rsidRDefault="00C33B40" w:rsidP="00C33B40">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iv) дейностите и активите, при които дългосрочното обезвреждане на отпадъци може да причини вреда на околната среда.</w:t>
      </w:r>
    </w:p>
    <w:p w14:paraId="4F614973" w14:textId="77777777" w:rsidR="00C33B40" w:rsidRPr="00A53723" w:rsidRDefault="00C33B40" w:rsidP="00C33B40">
      <w:pPr>
        <w:numPr>
          <w:ilvl w:val="0"/>
          <w:numId w:val="37"/>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разходи за застраховки на активи, придобити по проекта;</w:t>
      </w:r>
    </w:p>
    <w:p w14:paraId="624BA1F5" w14:textId="77777777" w:rsidR="00C33B40" w:rsidRPr="00A53723" w:rsidRDefault="00C33B40" w:rsidP="00132BB9">
      <w:pPr>
        <w:numPr>
          <w:ilvl w:val="0"/>
          <w:numId w:val="37"/>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lastRenderedPageBreak/>
        <w:t>разходи за принос в натура;</w:t>
      </w:r>
    </w:p>
    <w:p w14:paraId="0A912466" w14:textId="12234020" w:rsidR="00C33B40" w:rsidRPr="00A53723" w:rsidRDefault="00C33B40" w:rsidP="00132BB9">
      <w:pPr>
        <w:numPr>
          <w:ilvl w:val="0"/>
          <w:numId w:val="37"/>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разходи за възстановим ДДС;</w:t>
      </w:r>
    </w:p>
    <w:p w14:paraId="6DE3648E" w14:textId="7E0E8952" w:rsidR="00C33B40" w:rsidRPr="00A53723" w:rsidRDefault="00C33B40" w:rsidP="00C33B40">
      <w:pPr>
        <w:numPr>
          <w:ilvl w:val="0"/>
          <w:numId w:val="37"/>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разходи за закупуване и/или доставка на ресурси за производство, имащи характер на стоково-материални запаси (суровини, материали, полуобработени компоненти, консумативи за производството, резервни части и др. изключение на разходите за материали и консумативи, необходими за изпълнението на дейностите по проекта);</w:t>
      </w:r>
    </w:p>
    <w:p w14:paraId="47958E00" w14:textId="77777777" w:rsidR="00C33B40" w:rsidRPr="00A53723" w:rsidRDefault="00C33B40" w:rsidP="00132BB9">
      <w:pPr>
        <w:numPr>
          <w:ilvl w:val="0"/>
          <w:numId w:val="37"/>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разходи за банкови такси и комисионни;</w:t>
      </w:r>
    </w:p>
    <w:p w14:paraId="4F757DED" w14:textId="77777777" w:rsidR="00C33B40" w:rsidRPr="00A53723" w:rsidRDefault="00C33B40" w:rsidP="00C33B40">
      <w:pPr>
        <w:numPr>
          <w:ilvl w:val="0"/>
          <w:numId w:val="37"/>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декларирани лихви от изпълнението на проекта;</w:t>
      </w:r>
    </w:p>
    <w:p w14:paraId="696CC476" w14:textId="77777777" w:rsidR="00C33B40" w:rsidRPr="00A53723" w:rsidRDefault="00C33B40" w:rsidP="00C33B40">
      <w:pPr>
        <w:numPr>
          <w:ilvl w:val="0"/>
          <w:numId w:val="37"/>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загуби от обмяна на валута;</w:t>
      </w:r>
    </w:p>
    <w:p w14:paraId="0CB9DB21" w14:textId="77777777" w:rsidR="00C33B40" w:rsidRPr="00A53723" w:rsidRDefault="00C33B40" w:rsidP="00C33B40">
      <w:pPr>
        <w:numPr>
          <w:ilvl w:val="0"/>
          <w:numId w:val="37"/>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непредвидени разходи (глоби, санкции, неустойки, лихви по търговски вземания/ задължения и др.);</w:t>
      </w:r>
    </w:p>
    <w:p w14:paraId="511848EB" w14:textId="715522C1" w:rsidR="00C33B40" w:rsidRDefault="00C33B40" w:rsidP="00132BB9">
      <w:pPr>
        <w:numPr>
          <w:ilvl w:val="0"/>
          <w:numId w:val="37"/>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разходи за покриване на възможни бъдещи загуби или дългове;</w:t>
      </w:r>
    </w:p>
    <w:p w14:paraId="0EDC4465" w14:textId="203E9514" w:rsidR="00A33FE5" w:rsidRPr="005A2871" w:rsidRDefault="00A33FE5" w:rsidP="00A33FE5">
      <w:pPr>
        <w:numPr>
          <w:ilvl w:val="0"/>
          <w:numId w:val="37"/>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5A2871">
        <w:rPr>
          <w:rFonts w:ascii="Times New Roman" w:hAnsi="Times New Roman" w:cs="Times New Roman"/>
          <w:sz w:val="24"/>
          <w:szCs w:val="24"/>
        </w:rPr>
        <w:t>разходи за дейности, които попадат забранените за финансиране сектори във връзка с чл. 25</w:t>
      </w:r>
      <w:r>
        <w:rPr>
          <w:rFonts w:ascii="Times New Roman" w:hAnsi="Times New Roman" w:cs="Times New Roman"/>
          <w:sz w:val="24"/>
          <w:szCs w:val="24"/>
        </w:rPr>
        <w:t>в</w:t>
      </w:r>
      <w:r w:rsidRPr="005A2871">
        <w:rPr>
          <w:rFonts w:ascii="Times New Roman" w:hAnsi="Times New Roman" w:cs="Times New Roman"/>
          <w:sz w:val="24"/>
          <w:szCs w:val="24"/>
        </w:rPr>
        <w:t xml:space="preserve"> от Регламент (ЕС) № 651/2014</w:t>
      </w:r>
      <w:r>
        <w:rPr>
          <w:rFonts w:ascii="Times New Roman" w:hAnsi="Times New Roman" w:cs="Times New Roman"/>
          <w:sz w:val="24"/>
          <w:szCs w:val="24"/>
        </w:rPr>
        <w:t xml:space="preserve"> г.</w:t>
      </w:r>
      <w:r w:rsidRPr="005A2871">
        <w:rPr>
          <w:rFonts w:ascii="Times New Roman" w:hAnsi="Times New Roman" w:cs="Times New Roman"/>
          <w:sz w:val="24"/>
          <w:szCs w:val="24"/>
          <w:lang w:val="en-US"/>
        </w:rPr>
        <w:t xml:space="preserve"> </w:t>
      </w:r>
      <w:r w:rsidRPr="005A2871">
        <w:rPr>
          <w:rFonts w:ascii="Times New Roman" w:hAnsi="Times New Roman" w:cs="Times New Roman"/>
          <w:sz w:val="24"/>
          <w:szCs w:val="24"/>
        </w:rPr>
        <w:t>или съгласно чл. 7 от Регламент (ЕС) № 2021/1058;</w:t>
      </w:r>
    </w:p>
    <w:p w14:paraId="2D764F95" w14:textId="77777777" w:rsidR="00881684" w:rsidRDefault="00881684" w:rsidP="00881684">
      <w:pPr>
        <w:numPr>
          <w:ilvl w:val="0"/>
          <w:numId w:val="37"/>
        </w:num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881684">
        <w:rPr>
          <w:rFonts w:ascii="Times New Roman" w:hAnsi="Times New Roman" w:cs="Times New Roman"/>
          <w:sz w:val="24"/>
          <w:szCs w:val="24"/>
        </w:rPr>
        <w:t>разходи, които се отнасят за дейности, които не са описани във Формуляра за кандидатстване или за които, от представеното описание, не може да се прецени за коя проектна дейност се отнасят и/или дали съответната дейност е допустима.</w:t>
      </w:r>
    </w:p>
    <w:p w14:paraId="227A3DE4" w14:textId="7827E482" w:rsidR="007719AC" w:rsidRPr="00A53723" w:rsidRDefault="00C33B40" w:rsidP="00C33B4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Управляващият орган може да нанесе корекции, както във Формуляра за кандидатстване, така и в бюджета на проекта във връзка с установени в процеса на оценката недопустими дейности и разходи и/или на конкретния бенефициент се дават указания и му се поставя срок за отстраняване на несъответствието</w:t>
      </w:r>
      <w:r w:rsidR="007719AC" w:rsidRPr="00A53723">
        <w:rPr>
          <w:rFonts w:ascii="Times New Roman" w:hAnsi="Times New Roman" w:cs="Times New Roman"/>
          <w:sz w:val="24"/>
          <w:szCs w:val="24"/>
        </w:rPr>
        <w:t xml:space="preserve">. </w:t>
      </w:r>
    </w:p>
    <w:p w14:paraId="5C313095" w14:textId="480820B5" w:rsidR="00CB14EE" w:rsidRPr="00A53723" w:rsidRDefault="00CB14EE" w:rsidP="00D82BA8">
      <w:pPr>
        <w:pStyle w:val="Heading2"/>
        <w:spacing w:before="120" w:after="120" w:line="276" w:lineRule="auto"/>
        <w:rPr>
          <w:rFonts w:ascii="Times New Roman" w:hAnsi="Times New Roman" w:cs="Times New Roman"/>
        </w:rPr>
      </w:pPr>
      <w:r w:rsidRPr="00A53723">
        <w:rPr>
          <w:rFonts w:ascii="Times New Roman" w:hAnsi="Times New Roman" w:cs="Times New Roman"/>
        </w:rPr>
        <w:t>1</w:t>
      </w:r>
      <w:r w:rsidR="00F7626C" w:rsidRPr="00A53723">
        <w:rPr>
          <w:rFonts w:ascii="Times New Roman" w:hAnsi="Times New Roman" w:cs="Times New Roman"/>
        </w:rPr>
        <w:t>5</w:t>
      </w:r>
      <w:r w:rsidRPr="00A53723">
        <w:rPr>
          <w:rFonts w:ascii="Times New Roman" w:hAnsi="Times New Roman" w:cs="Times New Roman"/>
        </w:rPr>
        <w:t>. Допустими целеви групи</w:t>
      </w:r>
      <w:r w:rsidR="00EA11C9" w:rsidRPr="00A53723">
        <w:rPr>
          <w:rFonts w:ascii="Times New Roman" w:hAnsi="Times New Roman" w:cs="Times New Roman"/>
        </w:rPr>
        <w:t xml:space="preserve"> (ако е приложимо)</w:t>
      </w:r>
      <w:r w:rsidRPr="00A53723">
        <w:rPr>
          <w:rFonts w:ascii="Times New Roman" w:hAnsi="Times New Roman" w:cs="Times New Roman"/>
        </w:rPr>
        <w:t>:</w:t>
      </w:r>
      <w:bookmarkEnd w:id="27"/>
    </w:p>
    <w:p w14:paraId="66219A98" w14:textId="43DE8AFB" w:rsidR="008C07A5" w:rsidRPr="00A53723" w:rsidRDefault="008C07A5" w:rsidP="00EC21CF">
      <w:pPr>
        <w:pBdr>
          <w:top w:val="single" w:sz="4" w:space="1" w:color="auto"/>
          <w:left w:val="single" w:sz="4" w:space="4" w:color="auto"/>
          <w:bottom w:val="single" w:sz="4" w:space="1" w:color="auto"/>
          <w:right w:val="single" w:sz="4" w:space="4" w:color="auto"/>
        </w:pBdr>
        <w:spacing w:before="100"/>
        <w:jc w:val="both"/>
        <w:rPr>
          <w:rFonts w:ascii="Times New Roman" w:eastAsia="Times New Roman" w:hAnsi="Times New Roman" w:cs="Times New Roman"/>
          <w:noProof/>
          <w:color w:val="000000"/>
          <w:sz w:val="24"/>
          <w:szCs w:val="24"/>
        </w:rPr>
      </w:pPr>
      <w:r w:rsidRPr="00A53723">
        <w:rPr>
          <w:rFonts w:ascii="Times New Roman" w:hAnsi="Times New Roman" w:cs="Times New Roman"/>
          <w:sz w:val="24"/>
          <w:szCs w:val="24"/>
        </w:rPr>
        <w:t xml:space="preserve">Целеви групи по настоящата процедура са </w:t>
      </w:r>
      <w:r w:rsidR="006B5301" w:rsidRPr="00A53723">
        <w:rPr>
          <w:rFonts w:ascii="Times New Roman" w:hAnsi="Times New Roman" w:cs="Times New Roman"/>
          <w:iCs/>
          <w:sz w:val="24"/>
          <w:szCs w:val="24"/>
        </w:rPr>
        <w:t xml:space="preserve">предприятия, научни </w:t>
      </w:r>
      <w:r w:rsidR="00EC21CF" w:rsidRPr="00A53723">
        <w:rPr>
          <w:rFonts w:ascii="Times New Roman" w:hAnsi="Times New Roman" w:cs="Times New Roman"/>
          <w:iCs/>
          <w:sz w:val="24"/>
          <w:szCs w:val="24"/>
        </w:rPr>
        <w:t>организации,</w:t>
      </w:r>
      <w:r w:rsidR="006B5301" w:rsidRPr="00A53723">
        <w:rPr>
          <w:rFonts w:ascii="Times New Roman" w:hAnsi="Times New Roman" w:cs="Times New Roman"/>
          <w:iCs/>
          <w:sz w:val="24"/>
          <w:szCs w:val="24"/>
        </w:rPr>
        <w:t xml:space="preserve"> висши училища</w:t>
      </w:r>
      <w:r w:rsidR="00EC21CF" w:rsidRPr="00A53723">
        <w:rPr>
          <w:rFonts w:ascii="Times New Roman" w:hAnsi="Times New Roman" w:cs="Times New Roman"/>
          <w:iCs/>
          <w:sz w:val="24"/>
          <w:szCs w:val="24"/>
        </w:rPr>
        <w:t xml:space="preserve"> и организации</w:t>
      </w:r>
      <w:r w:rsidR="006B5301" w:rsidRPr="00A53723">
        <w:rPr>
          <w:rFonts w:ascii="Times New Roman" w:hAnsi="Times New Roman" w:cs="Times New Roman"/>
          <w:iCs/>
          <w:sz w:val="24"/>
          <w:szCs w:val="24"/>
        </w:rPr>
        <w:t xml:space="preserve">, </w:t>
      </w:r>
      <w:r w:rsidR="00EC21CF" w:rsidRPr="00A53723">
        <w:rPr>
          <w:rFonts w:ascii="Times New Roman" w:eastAsia="Times New Roman" w:hAnsi="Times New Roman" w:cs="Times New Roman"/>
          <w:noProof/>
          <w:color w:val="000000"/>
          <w:sz w:val="24"/>
          <w:szCs w:val="24"/>
        </w:rPr>
        <w:t xml:space="preserve">работещи в областта на научноизследователската и иновационна дейност, </w:t>
      </w:r>
      <w:r w:rsidR="00EC21CF" w:rsidRPr="00A53723">
        <w:rPr>
          <w:rFonts w:ascii="Times New Roman" w:hAnsi="Times New Roman" w:cs="Times New Roman"/>
          <w:iCs/>
          <w:sz w:val="24"/>
          <w:szCs w:val="24"/>
        </w:rPr>
        <w:t>посочени</w:t>
      </w:r>
      <w:r w:rsidR="006B5301" w:rsidRPr="00A53723">
        <w:rPr>
          <w:rFonts w:ascii="Times New Roman" w:hAnsi="Times New Roman" w:cs="Times New Roman"/>
          <w:iCs/>
          <w:sz w:val="24"/>
          <w:szCs w:val="24"/>
        </w:rPr>
        <w:t xml:space="preserve"> </w:t>
      </w:r>
      <w:r w:rsidR="00EC21CF" w:rsidRPr="00A53723">
        <w:rPr>
          <w:rFonts w:ascii="Times New Roman" w:hAnsi="Times New Roman" w:cs="Times New Roman"/>
          <w:iCs/>
          <w:sz w:val="24"/>
          <w:szCs w:val="24"/>
        </w:rPr>
        <w:t xml:space="preserve">в проектното предложение, одобрено </w:t>
      </w:r>
      <w:r w:rsidR="006B5301" w:rsidRPr="00A53723">
        <w:rPr>
          <w:rFonts w:ascii="Times New Roman" w:hAnsi="Times New Roman" w:cs="Times New Roman"/>
          <w:iCs/>
          <w:sz w:val="24"/>
          <w:szCs w:val="24"/>
        </w:rPr>
        <w:t>за финансиране от Европейската комисия.</w:t>
      </w:r>
    </w:p>
    <w:p w14:paraId="3234AA96" w14:textId="77777777" w:rsidR="0052720E" w:rsidRPr="00A53723" w:rsidRDefault="00F7626C" w:rsidP="00D82BA8">
      <w:pPr>
        <w:pStyle w:val="Heading2"/>
        <w:spacing w:before="120" w:after="120" w:line="276" w:lineRule="auto"/>
        <w:rPr>
          <w:rFonts w:ascii="Times New Roman" w:hAnsi="Times New Roman" w:cs="Times New Roman"/>
        </w:rPr>
      </w:pPr>
      <w:bookmarkStart w:id="28" w:name="_Toc122094236"/>
      <w:r w:rsidRPr="00A53723">
        <w:rPr>
          <w:rFonts w:ascii="Times New Roman" w:hAnsi="Times New Roman" w:cs="Times New Roman"/>
        </w:rPr>
        <w:t>16. Приложим режим на минимални/държавни помощи</w:t>
      </w:r>
      <w:r w:rsidR="00EA11C9" w:rsidRPr="00A53723">
        <w:rPr>
          <w:rFonts w:ascii="Times New Roman" w:hAnsi="Times New Roman" w:cs="Times New Roman"/>
        </w:rPr>
        <w:t xml:space="preserve"> (ако е приложимо)</w:t>
      </w:r>
      <w:r w:rsidRPr="00A53723">
        <w:rPr>
          <w:rFonts w:ascii="Times New Roman" w:hAnsi="Times New Roman" w:cs="Times New Roman"/>
        </w:rPr>
        <w:t>:</w:t>
      </w:r>
      <w:bookmarkEnd w:id="28"/>
      <w:r w:rsidR="0038451C" w:rsidRPr="00A53723">
        <w:rPr>
          <w:rFonts w:ascii="Times New Roman" w:hAnsi="Times New Roman" w:cs="Times New Roman"/>
          <w:sz w:val="24"/>
          <w:szCs w:val="24"/>
        </w:rPr>
        <w:t xml:space="preserve"> </w:t>
      </w:r>
    </w:p>
    <w:p w14:paraId="149565CE" w14:textId="77777777" w:rsidR="00A33FE5" w:rsidRPr="00A33FE5" w:rsidRDefault="00A33FE5" w:rsidP="00A33FE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A33FE5">
        <w:rPr>
          <w:rFonts w:ascii="Times New Roman" w:hAnsi="Times New Roman" w:cs="Times New Roman"/>
          <w:sz w:val="24"/>
        </w:rPr>
        <w:t>Приложим регламент е Регламент (EС) 651/2014 на Комисията от 17 юни 2014 г. за обявяване на някои категории помощи за съвместими с вътрешния пазар в приложение на членове 107 и 108 от Договора за функционирането на Европейския съюз (наричан “Общ регламент за групово освобождаване” или “ОРГО”), изменен с Регламент (ЕС) № 2023/1315 на Комисията от 23 юни 2023 г.</w:t>
      </w:r>
    </w:p>
    <w:p w14:paraId="347F0031" w14:textId="2CBCBBDC" w:rsidR="00A33FE5" w:rsidRDefault="00A33FE5" w:rsidP="00A33FE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A33FE5">
        <w:rPr>
          <w:rFonts w:ascii="Times New Roman" w:hAnsi="Times New Roman" w:cs="Times New Roman"/>
          <w:sz w:val="24"/>
        </w:rPr>
        <w:t>По настоящата процедура се прилага чл. 25</w:t>
      </w:r>
      <w:r>
        <w:rPr>
          <w:rFonts w:ascii="Times New Roman" w:hAnsi="Times New Roman" w:cs="Times New Roman"/>
          <w:sz w:val="24"/>
        </w:rPr>
        <w:t>в</w:t>
      </w:r>
      <w:r w:rsidRPr="00A33FE5">
        <w:rPr>
          <w:rFonts w:ascii="Times New Roman" w:hAnsi="Times New Roman" w:cs="Times New Roman"/>
          <w:sz w:val="24"/>
        </w:rPr>
        <w:t xml:space="preserve"> Помощи за проекти за научноизследователска и развойна дейност от Регламе</w:t>
      </w:r>
      <w:r>
        <w:rPr>
          <w:rFonts w:ascii="Times New Roman" w:hAnsi="Times New Roman" w:cs="Times New Roman"/>
          <w:sz w:val="24"/>
        </w:rPr>
        <w:t>нт на Комисията (ЕС) № 651/2014</w:t>
      </w:r>
      <w:r w:rsidRPr="00A33FE5">
        <w:rPr>
          <w:rFonts w:ascii="Times New Roman" w:hAnsi="Times New Roman" w:cs="Times New Roman"/>
          <w:sz w:val="24"/>
        </w:rPr>
        <w:t>. Съгласно изискванията на чл. 25</w:t>
      </w:r>
      <w:r w:rsidR="00A66884">
        <w:rPr>
          <w:rFonts w:ascii="Times New Roman" w:hAnsi="Times New Roman" w:cs="Times New Roman"/>
          <w:sz w:val="24"/>
        </w:rPr>
        <w:t>в</w:t>
      </w:r>
      <w:r w:rsidRPr="00A33FE5">
        <w:rPr>
          <w:rFonts w:ascii="Times New Roman" w:hAnsi="Times New Roman" w:cs="Times New Roman"/>
          <w:sz w:val="24"/>
        </w:rPr>
        <w:t xml:space="preserve"> на Регламент на Комисията (ЕС) 651/2014, категориите, максималните размери и методите на изчисление на допустимите разходи са тези, определени като допустими според правилата на програма „Хоризонт 2020“ или програма „Хоризонт Европа“.</w:t>
      </w:r>
      <w:r w:rsidRPr="00A33FE5">
        <w:t xml:space="preserve"> </w:t>
      </w:r>
      <w:r w:rsidRPr="00A33FE5">
        <w:rPr>
          <w:rFonts w:ascii="Times New Roman" w:hAnsi="Times New Roman" w:cs="Times New Roman"/>
          <w:sz w:val="24"/>
        </w:rPr>
        <w:t xml:space="preserve">Предоставеното по програма „Хоризонт 2020“ или програма „Хоризонт Европа“ финансиране обхваща най-малко 30 % от общите допустими разходи за действие за научни </w:t>
      </w:r>
      <w:r w:rsidRPr="00A33FE5">
        <w:rPr>
          <w:rFonts w:ascii="Times New Roman" w:hAnsi="Times New Roman" w:cs="Times New Roman"/>
          <w:sz w:val="24"/>
        </w:rPr>
        <w:lastRenderedPageBreak/>
        <w:t>изследвания и иновации или за действие за иновации, определено по програма „Хоризонт 2020“ или програма „Хоризонт Европа“.</w:t>
      </w:r>
    </w:p>
    <w:p w14:paraId="550A1506" w14:textId="4405FB1A" w:rsidR="00F425FC" w:rsidRPr="00A53723" w:rsidRDefault="00F425FC" w:rsidP="00A33FE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A53723">
        <w:rPr>
          <w:rFonts w:ascii="Times New Roman" w:hAnsi="Times New Roman" w:cs="Times New Roman"/>
          <w:sz w:val="24"/>
        </w:rPr>
        <w:t xml:space="preserve">Предоставянето на помощта ще бъде извършено под формата на схема за държавна помощ, която попада в обхвата на груповото освобождаване и е разработена в съответствие с Глава I, Глава II и чл. 25 „в“ на Регламент ЕС 651/2014 на Комисията от 17 юни 2014 г. ,изм. с Регламент (ЕС) 2021/1237 от 23 юли 2021 година за обявяване на някои категории помощи за съвместими с вътрешния пазар в приложение </w:t>
      </w:r>
      <w:r w:rsidRPr="002606E5">
        <w:rPr>
          <w:rFonts w:ascii="Times New Roman" w:hAnsi="Times New Roman" w:cs="Times New Roman"/>
          <w:sz w:val="24"/>
          <w:szCs w:val="24"/>
        </w:rPr>
        <w:t>на</w:t>
      </w:r>
      <w:r w:rsidRPr="00A53723">
        <w:rPr>
          <w:rFonts w:ascii="Times New Roman" w:hAnsi="Times New Roman" w:cs="Times New Roman"/>
          <w:sz w:val="24"/>
        </w:rPr>
        <w:t xml:space="preserve"> членове 107 и 108 от Договора за функционирането на Европейския съюз (наричан по-долу „общ регламент за групово освобождаване“ или „ОРГО“)</w:t>
      </w:r>
    </w:p>
    <w:p w14:paraId="6352A8CC" w14:textId="67F034C1" w:rsidR="00EC21CF" w:rsidRPr="00A53723" w:rsidRDefault="00EC21CF" w:rsidP="002606E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bCs/>
          <w:sz w:val="24"/>
        </w:rPr>
      </w:pPr>
      <w:r w:rsidRPr="00A53723">
        <w:rPr>
          <w:rFonts w:ascii="Times New Roman" w:hAnsi="Times New Roman" w:cs="Times New Roman"/>
          <w:bCs/>
          <w:sz w:val="24"/>
        </w:rPr>
        <w:t>Съгласно чл. 25</w:t>
      </w:r>
      <w:r w:rsidR="00A66884">
        <w:rPr>
          <w:rFonts w:ascii="Times New Roman" w:hAnsi="Times New Roman" w:cs="Times New Roman"/>
          <w:bCs/>
          <w:sz w:val="24"/>
        </w:rPr>
        <w:t>в</w:t>
      </w:r>
      <w:r w:rsidRPr="00A53723">
        <w:rPr>
          <w:rFonts w:ascii="Times New Roman" w:hAnsi="Times New Roman" w:cs="Times New Roman"/>
          <w:bCs/>
          <w:sz w:val="24"/>
        </w:rPr>
        <w:t xml:space="preserve"> от ОРГО помощите за проекти за научноизследователска и развойна дейност, както и за иновации в полза на МСП, са съвместими с вътрешния пазар по смисъла на член 107, параграф 3 от Договора и се </w:t>
      </w:r>
      <w:r w:rsidRPr="002606E5">
        <w:rPr>
          <w:rFonts w:ascii="Times New Roman" w:hAnsi="Times New Roman" w:cs="Times New Roman"/>
          <w:sz w:val="24"/>
          <w:szCs w:val="24"/>
        </w:rPr>
        <w:t>освобождават</w:t>
      </w:r>
      <w:r w:rsidRPr="00A53723">
        <w:rPr>
          <w:rFonts w:ascii="Times New Roman" w:hAnsi="Times New Roman" w:cs="Times New Roman"/>
          <w:bCs/>
          <w:sz w:val="24"/>
        </w:rPr>
        <w:t xml:space="preserve"> от задължението за уведомяване по член 108, параграф 3 от Договора. </w:t>
      </w:r>
    </w:p>
    <w:p w14:paraId="371390CF" w14:textId="2EA1E56E" w:rsidR="00D84022" w:rsidRPr="00A53723" w:rsidRDefault="0037577C" w:rsidP="002606E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A53723">
        <w:rPr>
          <w:rFonts w:ascii="Times New Roman" w:hAnsi="Times New Roman" w:cs="Times New Roman"/>
          <w:sz w:val="24"/>
        </w:rPr>
        <w:t>В изпълнение на чл. 25(</w:t>
      </w:r>
      <w:r w:rsidR="00D84022" w:rsidRPr="00A53723">
        <w:rPr>
          <w:rFonts w:ascii="Times New Roman" w:hAnsi="Times New Roman" w:cs="Times New Roman"/>
          <w:sz w:val="24"/>
        </w:rPr>
        <w:t>в</w:t>
      </w:r>
      <w:r w:rsidRPr="00A53723">
        <w:rPr>
          <w:rFonts w:ascii="Times New Roman" w:hAnsi="Times New Roman" w:cs="Times New Roman"/>
          <w:sz w:val="24"/>
        </w:rPr>
        <w:t>)</w:t>
      </w:r>
      <w:r w:rsidR="00D84022" w:rsidRPr="00A53723">
        <w:rPr>
          <w:rFonts w:ascii="Times New Roman" w:hAnsi="Times New Roman" w:cs="Times New Roman"/>
          <w:sz w:val="24"/>
        </w:rPr>
        <w:t xml:space="preserve"> от </w:t>
      </w:r>
      <w:r w:rsidR="00F425FC" w:rsidRPr="00A53723">
        <w:rPr>
          <w:rFonts w:ascii="Times New Roman" w:hAnsi="Times New Roman" w:cs="Times New Roman"/>
          <w:sz w:val="24"/>
        </w:rPr>
        <w:t>ОРГО</w:t>
      </w:r>
      <w:r w:rsidR="00D84022" w:rsidRPr="00A53723">
        <w:rPr>
          <w:rFonts w:ascii="Times New Roman" w:hAnsi="Times New Roman" w:cs="Times New Roman"/>
          <w:sz w:val="24"/>
        </w:rPr>
        <w:t xml:space="preserve"> е </w:t>
      </w:r>
      <w:r w:rsidR="00D84022" w:rsidRPr="002606E5">
        <w:rPr>
          <w:rFonts w:ascii="Times New Roman" w:hAnsi="Times New Roman" w:cs="Times New Roman"/>
          <w:sz w:val="24"/>
          <w:szCs w:val="24"/>
        </w:rPr>
        <w:t>необходимо</w:t>
      </w:r>
      <w:r w:rsidR="00D84022" w:rsidRPr="00A53723">
        <w:rPr>
          <w:rFonts w:ascii="Times New Roman" w:hAnsi="Times New Roman" w:cs="Times New Roman"/>
          <w:sz w:val="24"/>
        </w:rPr>
        <w:t xml:space="preserve"> кумулативно да са изпълнени следните условия:</w:t>
      </w:r>
    </w:p>
    <w:p w14:paraId="04A72E85" w14:textId="77777777" w:rsidR="00D84022" w:rsidRPr="00A53723" w:rsidRDefault="00D84022" w:rsidP="002606E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A53723">
        <w:rPr>
          <w:rFonts w:ascii="Times New Roman" w:hAnsi="Times New Roman" w:cs="Times New Roman"/>
          <w:sz w:val="24"/>
        </w:rPr>
        <w:t>- Помощта се предоставя за съфинансиран проект за научноизследователска и развойна дейност или проучване за осъществимост (включително проекти за научноизследователска и развойна дейност, изпълнявани в рамките на европейско институционализирано партньорство въз основа на член 185 или 187 от Договора, или действие за съфинансиране по програмата, определено в правилата на програма „Хоризонт Европа“);</w:t>
      </w:r>
    </w:p>
    <w:p w14:paraId="1CB04536" w14:textId="77777777" w:rsidR="00D84022" w:rsidRPr="00A53723" w:rsidRDefault="00D84022" w:rsidP="002606E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A53723">
        <w:rPr>
          <w:rFonts w:ascii="Times New Roman" w:hAnsi="Times New Roman" w:cs="Times New Roman"/>
          <w:sz w:val="24"/>
        </w:rPr>
        <w:t xml:space="preserve">- Проектът се изпълнява от най-малко три държави членки или алтернативно от две държави членки и поне една асоциирана </w:t>
      </w:r>
      <w:r w:rsidRPr="002606E5">
        <w:rPr>
          <w:rFonts w:ascii="Times New Roman" w:hAnsi="Times New Roman" w:cs="Times New Roman"/>
          <w:sz w:val="24"/>
          <w:szCs w:val="24"/>
        </w:rPr>
        <w:t>държава</w:t>
      </w:r>
      <w:r w:rsidRPr="00A53723">
        <w:rPr>
          <w:rFonts w:ascii="Times New Roman" w:hAnsi="Times New Roman" w:cs="Times New Roman"/>
          <w:sz w:val="24"/>
        </w:rPr>
        <w:t xml:space="preserve">, </w:t>
      </w:r>
    </w:p>
    <w:p w14:paraId="315BF87E" w14:textId="041FEA9A" w:rsidR="00D84022" w:rsidRPr="00A53723" w:rsidRDefault="00D84022" w:rsidP="002606E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A53723">
        <w:rPr>
          <w:rFonts w:ascii="Times New Roman" w:hAnsi="Times New Roman" w:cs="Times New Roman"/>
          <w:sz w:val="24"/>
        </w:rPr>
        <w:t xml:space="preserve">- </w:t>
      </w:r>
      <w:r w:rsidR="0027137D" w:rsidRPr="00A53723">
        <w:rPr>
          <w:rFonts w:ascii="Times New Roman" w:hAnsi="Times New Roman" w:cs="Times New Roman"/>
          <w:sz w:val="24"/>
        </w:rPr>
        <w:t>Проектът е п</w:t>
      </w:r>
      <w:r w:rsidRPr="00A53723">
        <w:rPr>
          <w:rFonts w:ascii="Times New Roman" w:hAnsi="Times New Roman" w:cs="Times New Roman"/>
          <w:sz w:val="24"/>
        </w:rPr>
        <w:t xml:space="preserve">одбран въз </w:t>
      </w:r>
      <w:r w:rsidRPr="002606E5">
        <w:rPr>
          <w:rFonts w:ascii="Times New Roman" w:hAnsi="Times New Roman" w:cs="Times New Roman"/>
          <w:sz w:val="24"/>
          <w:szCs w:val="24"/>
        </w:rPr>
        <w:t>основа</w:t>
      </w:r>
      <w:r w:rsidRPr="00A53723">
        <w:rPr>
          <w:rFonts w:ascii="Times New Roman" w:hAnsi="Times New Roman" w:cs="Times New Roman"/>
          <w:sz w:val="24"/>
        </w:rPr>
        <w:t xml:space="preserve"> на оценяване и класиране, извършени от независими експерти в рамките на транснационални покани за представяне на предложения в съответствие с правилата на програма „Хоризонт Европа“;</w:t>
      </w:r>
    </w:p>
    <w:p w14:paraId="3058C561" w14:textId="6BE0C854" w:rsidR="00D84022" w:rsidRPr="00A53723" w:rsidRDefault="00D84022" w:rsidP="002606E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A53723">
        <w:rPr>
          <w:rFonts w:ascii="Times New Roman" w:hAnsi="Times New Roman" w:cs="Times New Roman"/>
          <w:sz w:val="24"/>
        </w:rPr>
        <w:t xml:space="preserve">- Допустимите дейности на подпомагания проект за научноизследователска и развойна дейност или на проучването за </w:t>
      </w:r>
      <w:r w:rsidRPr="002606E5">
        <w:rPr>
          <w:rFonts w:ascii="Times New Roman" w:hAnsi="Times New Roman" w:cs="Times New Roman"/>
          <w:sz w:val="24"/>
          <w:szCs w:val="24"/>
        </w:rPr>
        <w:t>осъществимост</w:t>
      </w:r>
      <w:r w:rsidRPr="00A53723">
        <w:rPr>
          <w:rFonts w:ascii="Times New Roman" w:hAnsi="Times New Roman" w:cs="Times New Roman"/>
          <w:sz w:val="24"/>
        </w:rPr>
        <w:t xml:space="preserve"> са определени като допустими според правилата на програма „Хоризонт Европа“, с изключение на дейностите, които излизат извън обхвата на действията за експериментално развитие;</w:t>
      </w:r>
    </w:p>
    <w:p w14:paraId="5898D847" w14:textId="77777777" w:rsidR="00D84022" w:rsidRPr="00A53723" w:rsidRDefault="00D84022" w:rsidP="002606E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A53723">
        <w:rPr>
          <w:rFonts w:ascii="Times New Roman" w:hAnsi="Times New Roman" w:cs="Times New Roman"/>
          <w:sz w:val="24"/>
        </w:rPr>
        <w:t>- Категориите, максималните размери и методите на изчисление на допустимите разходи са тези, определени като допустими според правилата на програма „Хоризонт Европа“;</w:t>
      </w:r>
    </w:p>
    <w:p w14:paraId="7AAE04EA" w14:textId="2AE09BAA" w:rsidR="00D84022" w:rsidRPr="00A53723" w:rsidRDefault="00D84022" w:rsidP="002606E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A53723">
        <w:rPr>
          <w:rFonts w:ascii="Times New Roman" w:hAnsi="Times New Roman" w:cs="Times New Roman"/>
          <w:sz w:val="24"/>
        </w:rPr>
        <w:t xml:space="preserve">- Общият размер на предоставеното публично финансиране не надвишава процента на финансиране, определен за </w:t>
      </w:r>
      <w:r w:rsidRPr="002606E5">
        <w:rPr>
          <w:rFonts w:ascii="Times New Roman" w:hAnsi="Times New Roman" w:cs="Times New Roman"/>
          <w:sz w:val="24"/>
          <w:szCs w:val="24"/>
        </w:rPr>
        <w:t>проекта</w:t>
      </w:r>
      <w:r w:rsidRPr="00A53723">
        <w:rPr>
          <w:rFonts w:ascii="Times New Roman" w:hAnsi="Times New Roman" w:cs="Times New Roman"/>
          <w:sz w:val="24"/>
        </w:rPr>
        <w:t xml:space="preserve"> за научноизследователска и развойна дейност или проучването за осъществимост след избора, класирането и оценяването съгласно правилата на програма „Хоризонт Европа“;</w:t>
      </w:r>
    </w:p>
    <w:p w14:paraId="00FF7F25" w14:textId="5598B5A5" w:rsidR="006007F7" w:rsidRDefault="00D84022" w:rsidP="002606E5">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A53723">
        <w:rPr>
          <w:rFonts w:ascii="Times New Roman" w:hAnsi="Times New Roman" w:cs="Times New Roman"/>
          <w:sz w:val="24"/>
        </w:rPr>
        <w:t>- Предоставеното по програма „Хоризонт Европа“ финансиране обхваща най-малко 30 % от общите допустими разходи за действие за научни изследвания и иновации или за действие за иновации, определено по програма „Хоризонт Европа“.</w:t>
      </w:r>
    </w:p>
    <w:p w14:paraId="0BF35112" w14:textId="77777777" w:rsidR="00A66884" w:rsidRPr="00CE730A" w:rsidRDefault="00A66884" w:rsidP="00A6688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CE730A">
        <w:rPr>
          <w:rFonts w:ascii="Times New Roman" w:hAnsi="Times New Roman" w:cs="Times New Roman"/>
          <w:sz w:val="24"/>
        </w:rPr>
        <w:t>Помощта, предоставяна по настоящата процедура се счита за прозрачна, тъй като е под формата на безвъзмездна финансова помощ.  За „дата на предоставяне на помощта“   – датата, на която законовото право на получаване на помощта се счита датата на подписване на административен договор за предоставяне на безвъзмездна финансова помощ с конкретен бенефициент по настоящата процедура.</w:t>
      </w:r>
    </w:p>
    <w:p w14:paraId="1079E0CE" w14:textId="77777777" w:rsidR="00A66884" w:rsidRPr="00CE730A" w:rsidRDefault="00A66884" w:rsidP="00A6688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CE730A">
        <w:rPr>
          <w:rFonts w:ascii="Times New Roman" w:hAnsi="Times New Roman" w:cs="Times New Roman"/>
          <w:sz w:val="24"/>
        </w:rPr>
        <w:lastRenderedPageBreak/>
        <w:t xml:space="preserve">Нарушението на което и да е условие на Регламент (ЕС) № 651/2014, води до възстановяване на цялата финансова помощ по процедурата, заедно със съответните лихви.  </w:t>
      </w:r>
    </w:p>
    <w:p w14:paraId="2EB1FA55" w14:textId="77777777" w:rsidR="00A66884" w:rsidRPr="00CE730A" w:rsidRDefault="00A66884" w:rsidP="00A6688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CE730A">
        <w:rPr>
          <w:rFonts w:ascii="Times New Roman" w:hAnsi="Times New Roman" w:cs="Times New Roman"/>
          <w:sz w:val="24"/>
        </w:rPr>
        <w:t xml:space="preserve">В съответствие с чл. 1, пар. 2 буква „в“ от Регламент (ЕС) № 651/2014 Регламентът не се прилага за помощи,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  </w:t>
      </w:r>
    </w:p>
    <w:p w14:paraId="7CDD4AE5" w14:textId="77777777" w:rsidR="00A66884" w:rsidRPr="00CE730A" w:rsidRDefault="00A66884" w:rsidP="00A6688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CE730A">
        <w:rPr>
          <w:rFonts w:ascii="Times New Roman" w:hAnsi="Times New Roman" w:cs="Times New Roman"/>
          <w:sz w:val="24"/>
        </w:rPr>
        <w:t>В съответствие с чл. 1, пар. 2 буква „г“ от Регламент (ЕС) № 651/2014 Регламентът не се прилага за помощи, обвързани с условието за използване на местни за сметка на вносни стоки.</w:t>
      </w:r>
    </w:p>
    <w:p w14:paraId="508F1FFD" w14:textId="392F329F" w:rsidR="00A66884" w:rsidRPr="00CE730A" w:rsidRDefault="00A66884" w:rsidP="00A6688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CE730A">
        <w:rPr>
          <w:rFonts w:ascii="Times New Roman" w:hAnsi="Times New Roman" w:cs="Times New Roman"/>
          <w:sz w:val="24"/>
        </w:rPr>
        <w:t xml:space="preserve">В съответствие с чл. 6, пар. 5 буква й) от Регламент (ЕС) № 651/2014 не се изисква стимулиращ ефект или се допуска, че те притежават такъв за помощи за проекти за научноизследователска и развойна дейност, когато са изпълнени съответните условия, посочени в член </w:t>
      </w:r>
      <w:r w:rsidR="008A5242" w:rsidRPr="00CE730A">
        <w:rPr>
          <w:rFonts w:ascii="Times New Roman" w:hAnsi="Times New Roman" w:cs="Times New Roman"/>
          <w:sz w:val="24"/>
        </w:rPr>
        <w:t xml:space="preserve">25в </w:t>
      </w:r>
      <w:r w:rsidRPr="00CE730A">
        <w:rPr>
          <w:rFonts w:ascii="Times New Roman" w:hAnsi="Times New Roman" w:cs="Times New Roman"/>
          <w:sz w:val="24"/>
        </w:rPr>
        <w:t>от Регламента.</w:t>
      </w:r>
    </w:p>
    <w:p w14:paraId="1DCAFCDC" w14:textId="5637244A" w:rsidR="00A66884" w:rsidRPr="00A66884" w:rsidRDefault="00A66884" w:rsidP="00A6688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CE730A">
        <w:rPr>
          <w:rFonts w:ascii="Times New Roman" w:hAnsi="Times New Roman" w:cs="Times New Roman"/>
          <w:b/>
          <w:sz w:val="24"/>
        </w:rPr>
        <w:t>ВАЖНО:</w:t>
      </w:r>
      <w:r w:rsidRPr="00CE730A">
        <w:rPr>
          <w:rFonts w:ascii="Times New Roman" w:hAnsi="Times New Roman" w:cs="Times New Roman"/>
          <w:sz w:val="24"/>
        </w:rPr>
        <w:t xml:space="preserve"> Безвъзмездната финансова помощ по процедурата може да се натрупва с всякаква друга държавна/минимална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размер или интензитет на помощта, приложим за тази помощ.</w:t>
      </w:r>
    </w:p>
    <w:p w14:paraId="0F53567F" w14:textId="77777777" w:rsidR="00A66884" w:rsidRPr="00A66884" w:rsidRDefault="00A66884" w:rsidP="00A6688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rPr>
      </w:pPr>
      <w:r w:rsidRPr="00A66884">
        <w:rPr>
          <w:rFonts w:ascii="Times New Roman" w:hAnsi="Times New Roman" w:cs="Times New Roman"/>
          <w:sz w:val="24"/>
        </w:rPr>
        <w:t>Съгласно чл. 64 от ЗУСЕФСУ ръководителят на управляващия орган издава отказ за верификация на разходите, включени в искане за плащане, за които не е потвърдена допустимост. Отказ за верификация се издава и за установяване на недължимо платени и надплатени суми по проекта вследствие на извършено верифициране. Съгласно чл. 38 от Закона за държавните помощи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 Съгласно чл. 37 от Закона за държавните помощи 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от администратора на помощ (Управляващия орган на ПНИИДИТ) чрез издаване на акт за установяване на публичното вземане 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43EC051A" w14:textId="0B2A000F" w:rsidR="009E231C" w:rsidRPr="00A91045" w:rsidRDefault="00A66884" w:rsidP="00A6688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lang w:val="en-US"/>
        </w:rPr>
      </w:pPr>
      <w:r w:rsidRPr="00A66884">
        <w:rPr>
          <w:rFonts w:ascii="Times New Roman" w:hAnsi="Times New Roman" w:cs="Times New Roman"/>
          <w:sz w:val="24"/>
        </w:rPr>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сертификация на разходите към момента на изпълнение на административните договори за безвъзмездна финансова помощ.</w:t>
      </w:r>
    </w:p>
    <w:p w14:paraId="64BD64EA" w14:textId="77777777" w:rsidR="001D79C3" w:rsidRPr="00A53723" w:rsidRDefault="001D79C3" w:rsidP="00D82BA8">
      <w:pPr>
        <w:pStyle w:val="Heading2"/>
        <w:spacing w:before="120" w:after="120" w:line="276" w:lineRule="auto"/>
        <w:rPr>
          <w:rFonts w:ascii="Times New Roman" w:hAnsi="Times New Roman" w:cs="Times New Roman"/>
        </w:rPr>
      </w:pPr>
      <w:bookmarkStart w:id="29" w:name="_Toc122094237"/>
      <w:r w:rsidRPr="00A53723">
        <w:rPr>
          <w:rFonts w:ascii="Times New Roman" w:hAnsi="Times New Roman" w:cs="Times New Roman"/>
        </w:rPr>
        <w:t>17. Хоризонтални политики:</w:t>
      </w:r>
      <w:bookmarkEnd w:id="29"/>
    </w:p>
    <w:p w14:paraId="6C84F9E2" w14:textId="254B4441" w:rsidR="00D97515" w:rsidRPr="00D97515" w:rsidRDefault="00D97515" w:rsidP="00D97515">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b/>
          <w:sz w:val="24"/>
          <w:szCs w:val="24"/>
        </w:rPr>
      </w:pPr>
      <w:r w:rsidRPr="00602E84">
        <w:rPr>
          <w:rFonts w:ascii="Times New Roman" w:eastAsia="Calibri" w:hAnsi="Times New Roman" w:cs="Times New Roman"/>
          <w:b/>
          <w:sz w:val="24"/>
          <w:szCs w:val="24"/>
        </w:rPr>
        <w:t xml:space="preserve">При изпълнение на </w:t>
      </w:r>
      <w:r w:rsidRPr="00D97515">
        <w:rPr>
          <w:rFonts w:ascii="Times New Roman" w:eastAsia="Calibri" w:hAnsi="Times New Roman" w:cs="Times New Roman"/>
          <w:b/>
          <w:sz w:val="24"/>
          <w:szCs w:val="24"/>
        </w:rPr>
        <w:t>проектното предложение конкретните бенефициенти</w:t>
      </w:r>
      <w:r w:rsidR="00B65D79">
        <w:rPr>
          <w:rFonts w:ascii="Times New Roman" w:eastAsia="Calibri" w:hAnsi="Times New Roman" w:cs="Times New Roman"/>
          <w:b/>
          <w:sz w:val="24"/>
          <w:szCs w:val="24"/>
        </w:rPr>
        <w:t xml:space="preserve"> и техните партньори</w:t>
      </w:r>
      <w:r w:rsidRPr="00D97515">
        <w:rPr>
          <w:rFonts w:ascii="Times New Roman" w:eastAsia="Calibri" w:hAnsi="Times New Roman" w:cs="Times New Roman"/>
          <w:b/>
          <w:sz w:val="24"/>
          <w:szCs w:val="24"/>
        </w:rPr>
        <w:t xml:space="preserve"> </w:t>
      </w:r>
      <w:r w:rsidRPr="00602E84">
        <w:rPr>
          <w:rFonts w:ascii="Times New Roman" w:eastAsia="Calibri" w:hAnsi="Times New Roman" w:cs="Times New Roman"/>
          <w:b/>
          <w:sz w:val="24"/>
          <w:szCs w:val="24"/>
        </w:rPr>
        <w:t>се задължава</w:t>
      </w:r>
      <w:r w:rsidR="00B65D79">
        <w:rPr>
          <w:rFonts w:ascii="Times New Roman" w:eastAsia="Calibri" w:hAnsi="Times New Roman" w:cs="Times New Roman"/>
          <w:b/>
          <w:sz w:val="24"/>
          <w:szCs w:val="24"/>
        </w:rPr>
        <w:t>т</w:t>
      </w:r>
      <w:r w:rsidRPr="00602E84">
        <w:rPr>
          <w:rFonts w:ascii="Times New Roman" w:eastAsia="Calibri" w:hAnsi="Times New Roman" w:cs="Times New Roman"/>
          <w:b/>
          <w:sz w:val="24"/>
          <w:szCs w:val="24"/>
        </w:rPr>
        <w:t xml:space="preserve"> да спазва</w:t>
      </w:r>
      <w:r w:rsidR="00B65D79">
        <w:rPr>
          <w:rFonts w:ascii="Times New Roman" w:eastAsia="Calibri" w:hAnsi="Times New Roman" w:cs="Times New Roman"/>
          <w:b/>
          <w:sz w:val="24"/>
          <w:szCs w:val="24"/>
        </w:rPr>
        <w:t>т</w:t>
      </w:r>
      <w:r w:rsidRPr="00602E84">
        <w:rPr>
          <w:rFonts w:ascii="Times New Roman" w:eastAsia="Calibri" w:hAnsi="Times New Roman" w:cs="Times New Roman"/>
          <w:b/>
          <w:sz w:val="24"/>
          <w:szCs w:val="24"/>
        </w:rPr>
        <w:t xml:space="preserve"> чл. 9 от Регламент (ЕС) 2021/1060 относно следните хоризонтални принципи:</w:t>
      </w:r>
    </w:p>
    <w:p w14:paraId="44734598" w14:textId="5C486B26" w:rsidR="00D97515" w:rsidRPr="00602E84" w:rsidRDefault="00D97515" w:rsidP="00602E84">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D97515">
        <w:rPr>
          <w:rFonts w:ascii="Times New Roman" w:eastAsia="Calibri" w:hAnsi="Times New Roman" w:cs="Times New Roman"/>
          <w:sz w:val="24"/>
          <w:szCs w:val="24"/>
        </w:rPr>
        <w:lastRenderedPageBreak/>
        <w:t>- устойчиво развитие, включително опазване на околната среда, на равенството между мъжете и жените, на равните възможности и недискриминация, включително достъпност за хора с увреждания;</w:t>
      </w:r>
    </w:p>
    <w:p w14:paraId="1541A0AD" w14:textId="78785226" w:rsidR="00D97515" w:rsidRPr="00D97515" w:rsidRDefault="00D97515" w:rsidP="00602E84">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D97515">
        <w:rPr>
          <w:rFonts w:ascii="Times New Roman" w:eastAsia="Calibri" w:hAnsi="Times New Roman" w:cs="Times New Roman"/>
          <w:i/>
          <w:sz w:val="24"/>
          <w:szCs w:val="24"/>
        </w:rPr>
        <w:t>-</w:t>
      </w:r>
      <w:r w:rsidRPr="00D97515">
        <w:rPr>
          <w:rFonts w:ascii="Times New Roman" w:eastAsia="Calibri" w:hAnsi="Times New Roman" w:cs="Times New Roman"/>
          <w:sz w:val="24"/>
          <w:szCs w:val="24"/>
        </w:rPr>
        <w:t xml:space="preserve"> принципите, заложени в Хартата на основните права на ЕС и Конвенцията на ООН за правата на хората с увреждания (КПХУ) съгласно Насоките за прилагането им, които са изготвени за периода 2021-2027 и достъпни на интернет адрес </w:t>
      </w:r>
      <w:hyperlink r:id="rId8" w:history="1">
        <w:r w:rsidRPr="00D97515">
          <w:rPr>
            <w:rStyle w:val="Hyperlink"/>
            <w:rFonts w:ascii="Times New Roman" w:eastAsia="Calibri" w:hAnsi="Times New Roman" w:cs="Times New Roman"/>
            <w:sz w:val="24"/>
            <w:szCs w:val="24"/>
          </w:rPr>
          <w:t>https://www.eufunds.bg/bg/node/8220</w:t>
        </w:r>
      </w:hyperlink>
      <w:r w:rsidRPr="00D97515">
        <w:rPr>
          <w:rFonts w:ascii="Times New Roman" w:eastAsia="Calibri" w:hAnsi="Times New Roman" w:cs="Times New Roman"/>
          <w:sz w:val="24"/>
          <w:szCs w:val="24"/>
        </w:rPr>
        <w:t>;</w:t>
      </w:r>
    </w:p>
    <w:p w14:paraId="11BDD921" w14:textId="21385E10" w:rsidR="00D97515" w:rsidRPr="00602E84" w:rsidRDefault="00D97515" w:rsidP="00602E84">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sz w:val="24"/>
          <w:szCs w:val="24"/>
        </w:rPr>
      </w:pPr>
      <w:r w:rsidRPr="00602E84">
        <w:rPr>
          <w:rFonts w:ascii="Times New Roman" w:eastAsia="Calibri" w:hAnsi="Times New Roman" w:cs="Times New Roman"/>
          <w:sz w:val="24"/>
          <w:szCs w:val="24"/>
        </w:rPr>
        <w:t xml:space="preserve">- </w:t>
      </w:r>
      <w:r w:rsidRPr="00D97515">
        <w:rPr>
          <w:rFonts w:ascii="Times New Roman" w:eastAsia="Calibri" w:hAnsi="Times New Roman" w:cs="Times New Roman"/>
          <w:sz w:val="24"/>
          <w:szCs w:val="24"/>
        </w:rPr>
        <w:t>за устойчиво развитие и ненанасяне на значителни вреди по смисъла на член 9 от Регламент (ЕС) 2021/1060.</w:t>
      </w:r>
    </w:p>
    <w:p w14:paraId="1240909C" w14:textId="38742648" w:rsidR="00930580" w:rsidRPr="00A53723" w:rsidRDefault="00B41C2F" w:rsidP="00DE1A21">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A53723">
        <w:rPr>
          <w:rFonts w:ascii="Times New Roman" w:hAnsi="Times New Roman" w:cs="Times New Roman"/>
          <w:sz w:val="24"/>
          <w:szCs w:val="24"/>
        </w:rPr>
        <w:t xml:space="preserve">За удостоверяване на съответствието на проектното предложение с хоризонталните принципи, включително с принципа за „ненанасяне на значителни вреди“, при подаване на проекта кандидатите декларират посоченото обстоятелство в </w:t>
      </w:r>
      <w:r w:rsidR="00DE1A21" w:rsidRPr="00A53723">
        <w:rPr>
          <w:rFonts w:ascii="Times New Roman" w:hAnsi="Times New Roman" w:cs="Times New Roman"/>
          <w:sz w:val="24"/>
          <w:szCs w:val="24"/>
        </w:rPr>
        <w:t>Декларация при кандидатстване – Приложение 2, приложима за кандидати публични органи ИЛИ в Декларация при кандидатстване – Приложение 3, приложима за кандидати частни организации, по отношение на кандидата</w:t>
      </w:r>
      <w:r w:rsidR="00B65D79">
        <w:rPr>
          <w:rFonts w:ascii="Times New Roman" w:hAnsi="Times New Roman" w:cs="Times New Roman"/>
          <w:sz w:val="24"/>
          <w:szCs w:val="24"/>
        </w:rPr>
        <w:t xml:space="preserve"> и </w:t>
      </w:r>
      <w:r w:rsidR="00B65D79" w:rsidRPr="00B65D79">
        <w:rPr>
          <w:rFonts w:ascii="Times New Roman" w:hAnsi="Times New Roman" w:cs="Times New Roman"/>
          <w:sz w:val="24"/>
          <w:szCs w:val="24"/>
        </w:rPr>
        <w:t xml:space="preserve">в Декларация при кандидатстване – Приложение 4, приложима за партньори публични органи ИЛИ Декларация при кандидатстване – Приложение 5, приложима за партньори частни организации) по отношение на партньорите, </w:t>
      </w:r>
      <w:r w:rsidRPr="00A53723">
        <w:rPr>
          <w:rFonts w:ascii="Times New Roman" w:hAnsi="Times New Roman" w:cs="Times New Roman"/>
          <w:sz w:val="24"/>
          <w:szCs w:val="24"/>
        </w:rPr>
        <w:t xml:space="preserve">както и задължително представят информация в т. „Допълнителна информация, необходима за оценка на проектното предложение“ на Формуляра за кандидатстване за съответствие на проектното предложение с всеки от хоризонталните принципи. </w:t>
      </w:r>
    </w:p>
    <w:p w14:paraId="3656514B" w14:textId="2CD86B47" w:rsidR="00B41C2F" w:rsidRPr="00A53723" w:rsidRDefault="00B41C2F" w:rsidP="008E4D46">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A53723">
        <w:rPr>
          <w:rFonts w:ascii="Times New Roman" w:hAnsi="Times New Roman" w:cs="Times New Roman"/>
          <w:sz w:val="24"/>
          <w:szCs w:val="24"/>
        </w:rPr>
        <w:t xml:space="preserve">Допълнително, в края на изпълнението на проекта </w:t>
      </w:r>
      <w:r w:rsidR="00930580" w:rsidRPr="00A53723">
        <w:rPr>
          <w:rFonts w:ascii="Times New Roman" w:hAnsi="Times New Roman" w:cs="Times New Roman"/>
          <w:sz w:val="24"/>
          <w:szCs w:val="24"/>
        </w:rPr>
        <w:t>бенефициентът</w:t>
      </w:r>
      <w:r w:rsidRPr="00A53723">
        <w:rPr>
          <w:rFonts w:ascii="Times New Roman" w:hAnsi="Times New Roman" w:cs="Times New Roman"/>
          <w:sz w:val="24"/>
          <w:szCs w:val="24"/>
        </w:rPr>
        <w:t xml:space="preserve"> </w:t>
      </w:r>
      <w:r w:rsidR="00930580" w:rsidRPr="00A53723">
        <w:rPr>
          <w:rFonts w:ascii="Times New Roman" w:hAnsi="Times New Roman" w:cs="Times New Roman"/>
          <w:sz w:val="24"/>
          <w:szCs w:val="24"/>
        </w:rPr>
        <w:t>подлежи</w:t>
      </w:r>
      <w:r w:rsidRPr="00A53723">
        <w:rPr>
          <w:rFonts w:ascii="Times New Roman" w:hAnsi="Times New Roman" w:cs="Times New Roman"/>
          <w:sz w:val="24"/>
          <w:szCs w:val="24"/>
        </w:rPr>
        <w:t xml:space="preserve"> на контрол, който да удостовери спазването на изискванията на европейското и национално законодателство. За удостоверяване на съответствието на проектното предложение с хоризонталните принципи от конкретните бенефициенти </w:t>
      </w:r>
      <w:r w:rsidR="009C5F61">
        <w:rPr>
          <w:rFonts w:ascii="Times New Roman" w:hAnsi="Times New Roman" w:cs="Times New Roman"/>
          <w:sz w:val="24"/>
          <w:szCs w:val="24"/>
        </w:rPr>
        <w:t xml:space="preserve">и техните партньори, </w:t>
      </w:r>
      <w:r w:rsidRPr="00A53723">
        <w:rPr>
          <w:rFonts w:ascii="Times New Roman" w:hAnsi="Times New Roman" w:cs="Times New Roman"/>
          <w:sz w:val="24"/>
          <w:szCs w:val="24"/>
        </w:rPr>
        <w:t>се изисква да бъде предоставена информация в рамките на всеки меж</w:t>
      </w:r>
      <w:r w:rsidR="00160DE9" w:rsidRPr="00A53723">
        <w:rPr>
          <w:rFonts w:ascii="Times New Roman" w:hAnsi="Times New Roman" w:cs="Times New Roman"/>
          <w:sz w:val="24"/>
          <w:szCs w:val="24"/>
        </w:rPr>
        <w:t xml:space="preserve">динен и окончателния технически </w:t>
      </w:r>
      <w:r w:rsidRPr="00A53723">
        <w:rPr>
          <w:rFonts w:ascii="Times New Roman" w:hAnsi="Times New Roman" w:cs="Times New Roman"/>
          <w:sz w:val="24"/>
          <w:szCs w:val="24"/>
        </w:rPr>
        <w:t>и финансов отчет.</w:t>
      </w:r>
    </w:p>
    <w:p w14:paraId="28798882" w14:textId="58281718" w:rsidR="00B41C2F" w:rsidRPr="00A53723" w:rsidRDefault="00B41C2F" w:rsidP="008E4D46">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A53723">
        <w:rPr>
          <w:rFonts w:ascii="Times New Roman" w:hAnsi="Times New Roman" w:cs="Times New Roman"/>
          <w:b/>
          <w:sz w:val="24"/>
          <w:szCs w:val="24"/>
        </w:rPr>
        <w:t>В допълнение</w:t>
      </w:r>
      <w:r w:rsidR="003441FC" w:rsidRPr="00A53723">
        <w:rPr>
          <w:rFonts w:ascii="Times New Roman" w:hAnsi="Times New Roman" w:cs="Times New Roman"/>
          <w:b/>
          <w:sz w:val="24"/>
          <w:szCs w:val="24"/>
        </w:rPr>
        <w:t>,</w:t>
      </w:r>
      <w:r w:rsidRPr="00A53723">
        <w:rPr>
          <w:rFonts w:ascii="Times New Roman" w:hAnsi="Times New Roman" w:cs="Times New Roman"/>
          <w:b/>
          <w:sz w:val="24"/>
          <w:szCs w:val="24"/>
        </w:rPr>
        <w:t xml:space="preserve"> по отношение на принципа за устойчивост и „ненасяне на значителни вреди“ се обосновава съответствие на проектното предложение с всяка една от шестте екологични цели:</w:t>
      </w:r>
    </w:p>
    <w:p w14:paraId="5976AA08" w14:textId="77777777" w:rsidR="00B41C2F" w:rsidRPr="00A53723" w:rsidRDefault="00B41C2F" w:rsidP="008E4D46">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A53723">
        <w:rPr>
          <w:rFonts w:ascii="Times New Roman" w:hAnsi="Times New Roman" w:cs="Times New Roman"/>
          <w:sz w:val="24"/>
          <w:szCs w:val="24"/>
        </w:rPr>
        <w:t>а) смекчаване на изменението на климата;</w:t>
      </w:r>
    </w:p>
    <w:p w14:paraId="3865E7B2" w14:textId="77777777" w:rsidR="00B41C2F" w:rsidRPr="00A53723" w:rsidRDefault="00B41C2F" w:rsidP="008E4D46">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A53723">
        <w:rPr>
          <w:rFonts w:ascii="Times New Roman" w:hAnsi="Times New Roman" w:cs="Times New Roman"/>
          <w:sz w:val="24"/>
          <w:szCs w:val="24"/>
        </w:rPr>
        <w:t>б) адаптиране към изменението на климата;</w:t>
      </w:r>
    </w:p>
    <w:p w14:paraId="38767BFE" w14:textId="77777777" w:rsidR="00B41C2F" w:rsidRPr="00A53723" w:rsidRDefault="00B41C2F" w:rsidP="008E4D46">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A53723">
        <w:rPr>
          <w:rFonts w:ascii="Times New Roman" w:hAnsi="Times New Roman" w:cs="Times New Roman"/>
          <w:sz w:val="24"/>
          <w:szCs w:val="24"/>
        </w:rPr>
        <w:t>в) устойчиво използване и опазване на водните и морските ресурси;</w:t>
      </w:r>
    </w:p>
    <w:p w14:paraId="45BC6DDB" w14:textId="77777777" w:rsidR="008E4D46" w:rsidRPr="00A53723" w:rsidRDefault="00B41C2F" w:rsidP="008E4D46">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A53723">
        <w:rPr>
          <w:rFonts w:ascii="Times New Roman" w:hAnsi="Times New Roman" w:cs="Times New Roman"/>
          <w:sz w:val="24"/>
          <w:szCs w:val="24"/>
        </w:rPr>
        <w:t>г) преход към кръгова икономика;</w:t>
      </w:r>
    </w:p>
    <w:p w14:paraId="49BCDEAB" w14:textId="6EF846AE" w:rsidR="00160DE9" w:rsidRPr="00A53723" w:rsidRDefault="00B41C2F" w:rsidP="008E4D46">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A53723">
        <w:rPr>
          <w:rFonts w:ascii="Times New Roman" w:hAnsi="Times New Roman" w:cs="Times New Roman"/>
          <w:sz w:val="24"/>
          <w:szCs w:val="24"/>
        </w:rPr>
        <w:t>д) предотвратяване и контрол на замърсяването;</w:t>
      </w:r>
    </w:p>
    <w:p w14:paraId="60391781" w14:textId="18B3EDF7" w:rsidR="006B4954" w:rsidRPr="00A53723" w:rsidRDefault="00B41C2F" w:rsidP="008E4D46">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A53723">
        <w:rPr>
          <w:rFonts w:ascii="Times New Roman" w:hAnsi="Times New Roman" w:cs="Times New Roman"/>
          <w:sz w:val="24"/>
          <w:szCs w:val="24"/>
        </w:rPr>
        <w:t>е) защита и възстановяване на биологичното разнообразие и екосистемите.</w:t>
      </w:r>
    </w:p>
    <w:p w14:paraId="1CF85C56" w14:textId="77777777" w:rsidR="006B4954" w:rsidRPr="00A53723" w:rsidRDefault="00B41C2F" w:rsidP="008E4D46">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b/>
          <w:sz w:val="24"/>
          <w:szCs w:val="24"/>
        </w:rPr>
      </w:pPr>
      <w:r w:rsidRPr="00A53723">
        <w:rPr>
          <w:rFonts w:ascii="Times New Roman" w:hAnsi="Times New Roman" w:cs="Times New Roman"/>
          <w:b/>
          <w:sz w:val="24"/>
          <w:szCs w:val="24"/>
        </w:rPr>
        <w:t xml:space="preserve">С цел гарантиране в максимална степен на спазването на принципа за „ненанасяне на значителни вреди“, няма да се подкрепят: </w:t>
      </w:r>
    </w:p>
    <w:p w14:paraId="7EFB0377" w14:textId="77777777" w:rsidR="006B4954" w:rsidRPr="00A53723" w:rsidRDefault="00B41C2F" w:rsidP="008E4D46">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A53723">
        <w:rPr>
          <w:rFonts w:ascii="Times New Roman" w:hAnsi="Times New Roman" w:cs="Times New Roman"/>
          <w:sz w:val="24"/>
          <w:szCs w:val="24"/>
        </w:rPr>
        <w:t xml:space="preserve">i) дейностите и активите, свързани с изкопаеми горива, включително използване надолу по веригата; </w:t>
      </w:r>
    </w:p>
    <w:p w14:paraId="7EC0DD38" w14:textId="77777777" w:rsidR="006B4954" w:rsidRPr="00A53723" w:rsidRDefault="00B41C2F" w:rsidP="008E4D46">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A53723">
        <w:rPr>
          <w:rFonts w:ascii="Times New Roman" w:hAnsi="Times New Roman" w:cs="Times New Roman"/>
          <w:sz w:val="24"/>
          <w:szCs w:val="24"/>
        </w:rPr>
        <w:t>ii) дейностите и активите по схемата на ЕС за търговия с емисии;</w:t>
      </w:r>
    </w:p>
    <w:p w14:paraId="47F3AA40" w14:textId="77777777" w:rsidR="006B4954" w:rsidRPr="00A53723" w:rsidRDefault="00B41C2F" w:rsidP="008E4D46">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A53723">
        <w:rPr>
          <w:rFonts w:ascii="Times New Roman" w:hAnsi="Times New Roman" w:cs="Times New Roman"/>
          <w:sz w:val="24"/>
          <w:szCs w:val="24"/>
        </w:rPr>
        <w:t>iii) дейностите и активите, свързани със сметища, инсталации за изгаряне на отпадъци и заводи за механично-биологично третиране;</w:t>
      </w:r>
    </w:p>
    <w:p w14:paraId="69D72B4B" w14:textId="522CDD08" w:rsidR="00B41C2F" w:rsidRPr="00A53723" w:rsidRDefault="00B41C2F" w:rsidP="008E4D46">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A53723">
        <w:rPr>
          <w:rFonts w:ascii="Times New Roman" w:hAnsi="Times New Roman" w:cs="Times New Roman"/>
          <w:sz w:val="24"/>
          <w:szCs w:val="24"/>
        </w:rPr>
        <w:t>iv) дейностите и активите, при които дългосрочното обезвреждане на отпадъци може да причини вреда на околната среда.</w:t>
      </w:r>
    </w:p>
    <w:p w14:paraId="1E284EA2" w14:textId="410B68EB" w:rsidR="00F93040" w:rsidRPr="00A53723" w:rsidRDefault="00F93040" w:rsidP="00F93040">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A53723">
        <w:rPr>
          <w:rFonts w:ascii="Times New Roman" w:hAnsi="Times New Roman" w:cs="Times New Roman"/>
          <w:sz w:val="24"/>
          <w:szCs w:val="24"/>
        </w:rPr>
        <w:t xml:space="preserve">Подробна информация относно спазване на принципа за устойчивост и „ненанасяне на значителни вреди“ е </w:t>
      </w:r>
      <w:r w:rsidRPr="00D97515">
        <w:rPr>
          <w:rFonts w:ascii="Times New Roman" w:hAnsi="Times New Roman" w:cs="Times New Roman"/>
          <w:sz w:val="24"/>
          <w:szCs w:val="24"/>
        </w:rPr>
        <w:t xml:space="preserve">налична в Приложение </w:t>
      </w:r>
      <w:r w:rsidR="006C72F2">
        <w:rPr>
          <w:rFonts w:ascii="Times New Roman" w:hAnsi="Times New Roman" w:cs="Times New Roman"/>
          <w:sz w:val="24"/>
          <w:szCs w:val="24"/>
        </w:rPr>
        <w:t>12</w:t>
      </w:r>
      <w:r w:rsidRPr="00D97515">
        <w:rPr>
          <w:rFonts w:ascii="Times New Roman" w:hAnsi="Times New Roman" w:cs="Times New Roman"/>
          <w:sz w:val="24"/>
          <w:szCs w:val="24"/>
        </w:rPr>
        <w:t xml:space="preserve"> към</w:t>
      </w:r>
      <w:r w:rsidRPr="00A53723">
        <w:rPr>
          <w:rFonts w:ascii="Times New Roman" w:hAnsi="Times New Roman" w:cs="Times New Roman"/>
          <w:sz w:val="24"/>
          <w:szCs w:val="24"/>
        </w:rPr>
        <w:t xml:space="preserve"> Условията за кандидатстване.</w:t>
      </w:r>
    </w:p>
    <w:p w14:paraId="28C6938E" w14:textId="77777777" w:rsidR="00F93040" w:rsidRPr="00A53723" w:rsidRDefault="00F93040" w:rsidP="00F93040">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A53723">
        <w:rPr>
          <w:rFonts w:ascii="Times New Roman" w:hAnsi="Times New Roman" w:cs="Times New Roman"/>
          <w:b/>
          <w:sz w:val="24"/>
          <w:szCs w:val="24"/>
        </w:rPr>
        <w:lastRenderedPageBreak/>
        <w:t>ВАЖНО:</w:t>
      </w:r>
      <w:r w:rsidRPr="00A53723">
        <w:rPr>
          <w:rFonts w:ascii="Times New Roman" w:hAnsi="Times New Roman" w:cs="Times New Roman"/>
          <w:sz w:val="24"/>
          <w:szCs w:val="24"/>
        </w:rPr>
        <w:t xml:space="preserve"> Спазването на заложените хоризонтални принципи ще се проследява, както следва:</w:t>
      </w:r>
    </w:p>
    <w:p w14:paraId="6517704C" w14:textId="09E89B8E" w:rsidR="00F93040" w:rsidRPr="00A53723" w:rsidRDefault="00F93040" w:rsidP="00F93040">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A53723">
        <w:rPr>
          <w:rFonts w:ascii="Times New Roman" w:hAnsi="Times New Roman" w:cs="Times New Roman"/>
          <w:sz w:val="24"/>
          <w:szCs w:val="24"/>
        </w:rPr>
        <w:t xml:space="preserve">- при подаване на проектното предложение, кандидатите декларират съответните обстоятелства в </w:t>
      </w:r>
      <w:r w:rsidR="00704402" w:rsidRPr="00A53723">
        <w:rPr>
          <w:rFonts w:ascii="Times New Roman" w:hAnsi="Times New Roman" w:cs="Times New Roman"/>
          <w:sz w:val="24"/>
          <w:szCs w:val="24"/>
        </w:rPr>
        <w:t xml:space="preserve">Декларация при кандидатстване за кандидат получен орган (Приложение </w:t>
      </w:r>
      <w:r w:rsidR="00DE1A21" w:rsidRPr="00A53723">
        <w:rPr>
          <w:rFonts w:ascii="Times New Roman" w:hAnsi="Times New Roman" w:cs="Times New Roman"/>
          <w:sz w:val="24"/>
          <w:szCs w:val="24"/>
        </w:rPr>
        <w:t>2</w:t>
      </w:r>
      <w:r w:rsidR="00704402" w:rsidRPr="00A53723">
        <w:rPr>
          <w:rFonts w:ascii="Times New Roman" w:hAnsi="Times New Roman" w:cs="Times New Roman"/>
          <w:sz w:val="24"/>
          <w:szCs w:val="24"/>
        </w:rPr>
        <w:t xml:space="preserve">) или Декларация при кандидатстване за кандидат частна организация (Приложение </w:t>
      </w:r>
      <w:r w:rsidR="00DE1A21" w:rsidRPr="00A53723">
        <w:rPr>
          <w:rFonts w:ascii="Times New Roman" w:hAnsi="Times New Roman" w:cs="Times New Roman"/>
          <w:sz w:val="24"/>
          <w:szCs w:val="24"/>
        </w:rPr>
        <w:t>3</w:t>
      </w:r>
      <w:r w:rsidR="00B65D79" w:rsidRPr="00B65D79">
        <w:rPr>
          <w:rFonts w:ascii="Times New Roman" w:hAnsi="Times New Roman" w:cs="Times New Roman"/>
          <w:sz w:val="24"/>
          <w:szCs w:val="24"/>
        </w:rPr>
        <w:t>) или Декларация при кандидатстване за партньор получен орган (Приложение 4) или Декларация при кандидатстване за партньор частна организация (Приложение 5</w:t>
      </w:r>
      <w:r w:rsidR="00704402" w:rsidRPr="00A53723">
        <w:rPr>
          <w:rFonts w:ascii="Times New Roman" w:hAnsi="Times New Roman" w:cs="Times New Roman"/>
          <w:sz w:val="24"/>
          <w:szCs w:val="24"/>
        </w:rPr>
        <w:t>).</w:t>
      </w:r>
    </w:p>
    <w:p w14:paraId="6D0DA329" w14:textId="4F3BF8E9" w:rsidR="00F93040" w:rsidRPr="00A53723" w:rsidRDefault="00F93040" w:rsidP="00F93040">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hAnsi="Times New Roman" w:cs="Times New Roman"/>
          <w:sz w:val="24"/>
          <w:szCs w:val="24"/>
        </w:rPr>
      </w:pPr>
      <w:r w:rsidRPr="00A53723">
        <w:rPr>
          <w:rFonts w:ascii="Times New Roman" w:hAnsi="Times New Roman" w:cs="Times New Roman"/>
          <w:sz w:val="24"/>
          <w:szCs w:val="24"/>
        </w:rPr>
        <w:t>- в края на изпълнението на проекта бенефициентите следва задължително да представят информация във финалния отчет относно осигуреното съответствие на проекта с принципите по тази точка.</w:t>
      </w:r>
    </w:p>
    <w:p w14:paraId="7EA4D879" w14:textId="2261A2FE" w:rsidR="00BA2E00" w:rsidRPr="00A53723" w:rsidRDefault="00BA2E00" w:rsidP="00D82BA8">
      <w:pPr>
        <w:pStyle w:val="Heading2"/>
        <w:spacing w:before="120" w:after="120" w:line="276" w:lineRule="auto"/>
        <w:rPr>
          <w:rFonts w:ascii="Times New Roman" w:hAnsi="Times New Roman" w:cs="Times New Roman"/>
        </w:rPr>
      </w:pPr>
      <w:bookmarkStart w:id="30" w:name="_Toc122094238"/>
      <w:r w:rsidRPr="00A53723">
        <w:rPr>
          <w:rFonts w:ascii="Times New Roman" w:hAnsi="Times New Roman" w:cs="Times New Roman"/>
        </w:rPr>
        <w:t>1</w:t>
      </w:r>
      <w:r w:rsidR="00CB0F31" w:rsidRPr="00A53723">
        <w:rPr>
          <w:rFonts w:ascii="Times New Roman" w:hAnsi="Times New Roman" w:cs="Times New Roman"/>
        </w:rPr>
        <w:t>8</w:t>
      </w:r>
      <w:r w:rsidRPr="00A53723">
        <w:rPr>
          <w:rFonts w:ascii="Times New Roman" w:hAnsi="Times New Roman" w:cs="Times New Roman"/>
        </w:rPr>
        <w:t xml:space="preserve">. </w:t>
      </w:r>
      <w:r w:rsidR="00F46A9C" w:rsidRPr="00F46A9C">
        <w:rPr>
          <w:rFonts w:ascii="Times New Roman" w:hAnsi="Times New Roman" w:cs="Times New Roman"/>
        </w:rPr>
        <w:t>Минимален и максимале</w:t>
      </w:r>
      <w:r w:rsidR="00F46A9C">
        <w:rPr>
          <w:rFonts w:ascii="Times New Roman" w:hAnsi="Times New Roman" w:cs="Times New Roman"/>
        </w:rPr>
        <w:t>н срок за изпълнение на проекта</w:t>
      </w:r>
      <w:r w:rsidRPr="00A53723">
        <w:rPr>
          <w:rFonts w:ascii="Times New Roman" w:hAnsi="Times New Roman" w:cs="Times New Roman"/>
        </w:rPr>
        <w:t>:</w:t>
      </w:r>
      <w:bookmarkEnd w:id="30"/>
    </w:p>
    <w:p w14:paraId="4ACE4785" w14:textId="44A87A58" w:rsidR="00DE1A21" w:rsidRPr="00A53723" w:rsidRDefault="00DE1A21" w:rsidP="000B3548">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A53723">
        <w:rPr>
          <w:rFonts w:ascii="Times New Roman" w:hAnsi="Times New Roman" w:cs="Times New Roman"/>
          <w:sz w:val="24"/>
          <w:szCs w:val="24"/>
        </w:rPr>
        <w:t>Продължителността на процедурата е 4 (четири) години от 2024 г. до 20</w:t>
      </w:r>
      <w:r w:rsidR="00BA605E">
        <w:rPr>
          <w:rFonts w:ascii="Times New Roman" w:hAnsi="Times New Roman" w:cs="Times New Roman"/>
          <w:sz w:val="24"/>
          <w:szCs w:val="24"/>
        </w:rPr>
        <w:t>30</w:t>
      </w:r>
      <w:r w:rsidRPr="00A53723">
        <w:rPr>
          <w:rFonts w:ascii="Times New Roman" w:hAnsi="Times New Roman" w:cs="Times New Roman"/>
          <w:sz w:val="24"/>
          <w:szCs w:val="24"/>
        </w:rPr>
        <w:t xml:space="preserve"> г., но не по-късно от 31.12.</w:t>
      </w:r>
      <w:r w:rsidR="00CE730A" w:rsidRPr="00A53723">
        <w:rPr>
          <w:rFonts w:ascii="Times New Roman" w:hAnsi="Times New Roman" w:cs="Times New Roman"/>
          <w:sz w:val="24"/>
          <w:szCs w:val="24"/>
        </w:rPr>
        <w:t>20</w:t>
      </w:r>
      <w:r w:rsidR="00CE730A">
        <w:rPr>
          <w:rFonts w:ascii="Times New Roman" w:hAnsi="Times New Roman" w:cs="Times New Roman"/>
          <w:sz w:val="24"/>
          <w:szCs w:val="24"/>
        </w:rPr>
        <w:t>30</w:t>
      </w:r>
      <w:r w:rsidR="00CE730A" w:rsidRPr="00A53723">
        <w:rPr>
          <w:rFonts w:ascii="Times New Roman" w:hAnsi="Times New Roman" w:cs="Times New Roman"/>
          <w:sz w:val="24"/>
          <w:szCs w:val="24"/>
        </w:rPr>
        <w:t xml:space="preserve"> </w:t>
      </w:r>
      <w:r w:rsidRPr="00A53723">
        <w:rPr>
          <w:rFonts w:ascii="Times New Roman" w:hAnsi="Times New Roman" w:cs="Times New Roman"/>
          <w:sz w:val="24"/>
          <w:szCs w:val="24"/>
        </w:rPr>
        <w:t xml:space="preserve">г.  </w:t>
      </w:r>
    </w:p>
    <w:p w14:paraId="46DD555F" w14:textId="4BF5CB49" w:rsidR="00C205B3" w:rsidRPr="00A53723" w:rsidRDefault="00C205B3" w:rsidP="000B3548">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b/>
          <w:sz w:val="24"/>
          <w:szCs w:val="24"/>
        </w:rPr>
      </w:pPr>
      <w:r w:rsidRPr="00A53723">
        <w:rPr>
          <w:rFonts w:ascii="Times New Roman" w:eastAsia="Calibri" w:hAnsi="Times New Roman" w:cs="Times New Roman"/>
          <w:b/>
          <w:sz w:val="24"/>
          <w:szCs w:val="24"/>
        </w:rPr>
        <w:t>Дейностите и разходите по процедурата са допустими до 31.12.</w:t>
      </w:r>
      <w:r w:rsidR="000337BB" w:rsidRPr="00A53723">
        <w:rPr>
          <w:rFonts w:ascii="Times New Roman" w:eastAsia="Calibri" w:hAnsi="Times New Roman" w:cs="Times New Roman"/>
          <w:b/>
          <w:sz w:val="24"/>
          <w:szCs w:val="24"/>
        </w:rPr>
        <w:t>20</w:t>
      </w:r>
      <w:r w:rsidR="000337BB">
        <w:rPr>
          <w:rFonts w:ascii="Times New Roman" w:eastAsia="Calibri" w:hAnsi="Times New Roman" w:cs="Times New Roman"/>
          <w:b/>
          <w:sz w:val="24"/>
          <w:szCs w:val="24"/>
        </w:rPr>
        <w:t>30</w:t>
      </w:r>
      <w:r w:rsidR="000337BB" w:rsidRPr="00A53723">
        <w:rPr>
          <w:rFonts w:ascii="Times New Roman" w:eastAsia="Calibri" w:hAnsi="Times New Roman" w:cs="Times New Roman"/>
          <w:b/>
          <w:sz w:val="24"/>
          <w:szCs w:val="24"/>
        </w:rPr>
        <w:t xml:space="preserve"> </w:t>
      </w:r>
      <w:r w:rsidRPr="00A53723">
        <w:rPr>
          <w:rFonts w:ascii="Times New Roman" w:eastAsia="Calibri" w:hAnsi="Times New Roman" w:cs="Times New Roman"/>
          <w:b/>
          <w:sz w:val="24"/>
          <w:szCs w:val="24"/>
        </w:rPr>
        <w:t>година.</w:t>
      </w:r>
    </w:p>
    <w:p w14:paraId="02F2C2C5" w14:textId="7AABA187" w:rsidR="00704402" w:rsidRPr="00A91045" w:rsidRDefault="00704402" w:rsidP="000B3548">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A91045">
        <w:rPr>
          <w:rFonts w:ascii="Times New Roman" w:hAnsi="Times New Roman" w:cs="Times New Roman"/>
          <w:sz w:val="24"/>
          <w:szCs w:val="24"/>
        </w:rPr>
        <w:t>Планираната продължителност на предвидените за изпълнение проекти не следва да надвишава заложения срок в месеци, посочен в подписания договор за финансиране с ЕК по програма „Хоризонт Европа“ по съответната процедура.</w:t>
      </w:r>
    </w:p>
    <w:p w14:paraId="25609F12" w14:textId="64358466" w:rsidR="00A91045" w:rsidRPr="00A91045" w:rsidRDefault="00A91045" w:rsidP="000B3548">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lang w:val="en-US"/>
        </w:rPr>
      </w:pPr>
      <w:r w:rsidRPr="00A91045">
        <w:rPr>
          <w:rFonts w:ascii="Times New Roman" w:hAnsi="Times New Roman" w:cs="Times New Roman"/>
          <w:sz w:val="24"/>
          <w:szCs w:val="24"/>
        </w:rPr>
        <w:t>В случай, че изпълнението на сключените административни договори за предоставяне на безвъзмездна финансова помощ по настоящата процедура, съответно прилагането на схемата за държавни помощи по Регламент (EС) № 651/2014 продължи след 31.12.2026 Управляващият орган си запазва правото да предприеме необходимите действия за удължаване на срока на прилагане и/или адаптиране на схемата в съответствие с действащата нормативна уредба.</w:t>
      </w:r>
    </w:p>
    <w:p w14:paraId="603F9E09" w14:textId="77777777" w:rsidR="007D15AC" w:rsidRPr="00A53723" w:rsidRDefault="001F2D7C" w:rsidP="00D82BA8">
      <w:pPr>
        <w:pStyle w:val="Heading2"/>
        <w:spacing w:before="120" w:after="120" w:line="276" w:lineRule="auto"/>
        <w:rPr>
          <w:rFonts w:ascii="Times New Roman" w:hAnsi="Times New Roman" w:cs="Times New Roman"/>
        </w:rPr>
      </w:pPr>
      <w:bookmarkStart w:id="31" w:name="_Toc122094239"/>
      <w:r w:rsidRPr="00A53723">
        <w:rPr>
          <w:rFonts w:ascii="Times New Roman" w:hAnsi="Times New Roman" w:cs="Times New Roman"/>
        </w:rPr>
        <w:t>1</w:t>
      </w:r>
      <w:r w:rsidR="00CB0F31" w:rsidRPr="00A53723">
        <w:rPr>
          <w:rFonts w:ascii="Times New Roman" w:hAnsi="Times New Roman" w:cs="Times New Roman"/>
        </w:rPr>
        <w:t>9</w:t>
      </w:r>
      <w:r w:rsidR="007D15AC" w:rsidRPr="00A53723">
        <w:rPr>
          <w:rFonts w:ascii="Times New Roman" w:hAnsi="Times New Roman" w:cs="Times New Roman"/>
        </w:rPr>
        <w:t>. Ред за оценяване на проектните предложения:</w:t>
      </w:r>
      <w:bookmarkEnd w:id="31"/>
      <w:r w:rsidR="007D15AC" w:rsidRPr="00A53723">
        <w:rPr>
          <w:rFonts w:ascii="Times New Roman" w:hAnsi="Times New Roman" w:cs="Times New Roman"/>
        </w:rPr>
        <w:t xml:space="preserve"> </w:t>
      </w:r>
    </w:p>
    <w:p w14:paraId="5297DADD" w14:textId="7621F79A" w:rsidR="00704402" w:rsidRPr="00A53723" w:rsidRDefault="00704402" w:rsidP="0070440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Проектните предложения, които ще бъдат разглеждани по настоящата процедура за директно предоставяне, следва да са преминали процеса на оценка от страна на Европейската комисия (ЕК) по процедури на програма „</w:t>
      </w:r>
      <w:r w:rsidR="00E73023" w:rsidRPr="00A53723">
        <w:rPr>
          <w:rFonts w:ascii="Times New Roman" w:eastAsia="Calibri" w:hAnsi="Times New Roman" w:cs="Times New Roman"/>
          <w:sz w:val="24"/>
          <w:szCs w:val="24"/>
        </w:rPr>
        <w:t>Хоризонт</w:t>
      </w:r>
      <w:r w:rsidRPr="00A53723">
        <w:rPr>
          <w:rFonts w:ascii="Times New Roman" w:eastAsia="Calibri" w:hAnsi="Times New Roman" w:cs="Times New Roman"/>
          <w:sz w:val="24"/>
          <w:szCs w:val="24"/>
        </w:rPr>
        <w:t xml:space="preserve"> Европа“ и за тях да има сключени договори за финансиране с ЕК. </w:t>
      </w:r>
    </w:p>
    <w:p w14:paraId="26B42BA0" w14:textId="31C72CA3" w:rsidR="00704402" w:rsidRPr="00A53723" w:rsidRDefault="00704402" w:rsidP="00132BB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В рамките на ПНИИДИТ оценката на проектните предложения по процедурата се извършва от Комисия, определена със заповед на Ръководителя на Управляващия орган. Проектното предложение се оценява за съответствие с предварително одобрените от Комитета за наблюдение на ПНИИДИТ Методология и критерии за подбор на операции  по настоящата процедура,</w:t>
      </w:r>
      <w:r w:rsidRPr="00A53723">
        <w:rPr>
          <w:rFonts w:ascii="Times New Roman" w:eastAsia="Calibri" w:hAnsi="Times New Roman" w:cs="Times New Roman"/>
          <w:b/>
          <w:sz w:val="24"/>
          <w:szCs w:val="24"/>
        </w:rPr>
        <w:t xml:space="preserve"> </w:t>
      </w:r>
      <w:r w:rsidRPr="00A53723">
        <w:rPr>
          <w:rFonts w:ascii="Times New Roman" w:hAnsi="Times New Roman"/>
          <w:b/>
          <w:sz w:val="24"/>
        </w:rPr>
        <w:t xml:space="preserve">посочени в </w:t>
      </w:r>
      <w:r w:rsidRPr="00A53723">
        <w:rPr>
          <w:rFonts w:ascii="Times New Roman" w:eastAsia="Calibri" w:hAnsi="Times New Roman" w:cs="Times New Roman"/>
          <w:b/>
          <w:sz w:val="24"/>
          <w:szCs w:val="24"/>
        </w:rPr>
        <w:t>т.</w:t>
      </w:r>
      <w:r w:rsidRPr="00A53723">
        <w:rPr>
          <w:rFonts w:ascii="Times New Roman" w:hAnsi="Times New Roman"/>
          <w:b/>
          <w:sz w:val="24"/>
        </w:rPr>
        <w:t xml:space="preserve"> 20 „Критерии и методика за оценка на проектните </w:t>
      </w:r>
      <w:r w:rsidRPr="00D97515">
        <w:rPr>
          <w:rFonts w:ascii="Times New Roman" w:hAnsi="Times New Roman"/>
          <w:b/>
          <w:sz w:val="24"/>
        </w:rPr>
        <w:t>предложения“</w:t>
      </w:r>
      <w:r w:rsidRPr="00D97515">
        <w:rPr>
          <w:rFonts w:ascii="Times New Roman" w:eastAsia="Calibri" w:hAnsi="Times New Roman" w:cs="Times New Roman"/>
          <w:b/>
          <w:sz w:val="24"/>
          <w:szCs w:val="24"/>
        </w:rPr>
        <w:t xml:space="preserve"> от настоящите условия и „Критерии и методика за оценка“ (Приложение </w:t>
      </w:r>
      <w:r w:rsidR="006C72F2">
        <w:rPr>
          <w:rFonts w:ascii="Times New Roman" w:eastAsia="Calibri" w:hAnsi="Times New Roman" w:cs="Times New Roman"/>
          <w:b/>
          <w:sz w:val="24"/>
          <w:szCs w:val="24"/>
        </w:rPr>
        <w:t>10</w:t>
      </w:r>
      <w:r w:rsidRPr="00D97515">
        <w:rPr>
          <w:rFonts w:ascii="Times New Roman" w:eastAsia="Calibri" w:hAnsi="Times New Roman" w:cs="Times New Roman"/>
          <w:b/>
          <w:sz w:val="24"/>
          <w:szCs w:val="24"/>
        </w:rPr>
        <w:t xml:space="preserve">) </w:t>
      </w:r>
      <w:r w:rsidRPr="00D97515">
        <w:rPr>
          <w:rFonts w:ascii="Times New Roman" w:eastAsia="Calibri" w:hAnsi="Times New Roman" w:cs="Times New Roman"/>
          <w:sz w:val="24"/>
          <w:szCs w:val="24"/>
        </w:rPr>
        <w:t>от</w:t>
      </w:r>
      <w:r w:rsidRPr="00A53723">
        <w:rPr>
          <w:rFonts w:ascii="Times New Roman" w:eastAsia="Calibri" w:hAnsi="Times New Roman" w:cs="Times New Roman"/>
          <w:sz w:val="24"/>
          <w:szCs w:val="24"/>
        </w:rPr>
        <w:t xml:space="preserve"> Условията за кандидатстване. Не се допуска въвеждането на допълнителни критерии за оценка или изменение на критериите по време на провеждането на процедурата по оценка на проектните предложения.</w:t>
      </w:r>
      <w:r w:rsidRPr="00A53723">
        <w:rPr>
          <w:rFonts w:ascii="Times New Roman" w:hAnsi="Times New Roman"/>
          <w:sz w:val="24"/>
        </w:rPr>
        <w:t xml:space="preserve"> </w:t>
      </w:r>
    </w:p>
    <w:p w14:paraId="67C385CF" w14:textId="5499715D" w:rsidR="00704402" w:rsidRPr="00A53723" w:rsidRDefault="00704402" w:rsidP="0070440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 xml:space="preserve">В случай на установени в процеса на оценката нередовности, непълноти и/или несъответствия на проектното предложение, Управляващият орган изпраща на кандидата уведомление за тях, като определя срок за отстраняването им, който не може да бъде по-кратък от 1 (една) седмица. Искането за предоставяне на информация/документи се изпраща чрез Информационната система за управление и наблюдение на средствата от Европейските фондове при споделено управление в България (ИСУН), чрез електронния профил на кандидата, за което той ще бъде известен електронно - чрез електронния адрес, </w:t>
      </w:r>
      <w:r w:rsidRPr="00A53723">
        <w:rPr>
          <w:rFonts w:ascii="Times New Roman" w:eastAsia="Calibri" w:hAnsi="Times New Roman" w:cs="Times New Roman"/>
          <w:sz w:val="24"/>
          <w:szCs w:val="24"/>
        </w:rPr>
        <w:lastRenderedPageBreak/>
        <w:t xml:space="preserve">асоцииран към неговия профил. Предвид това, промени в профила на кандидата в ИСУН са невъзможни. За дата на получаване на искането за документи/разяснения се счита датата на изпращането му чрез ИСУН, независимо дали е получено уведомление на електронния адрес, асоцииран към профила на кандидата. </w:t>
      </w:r>
    </w:p>
    <w:p w14:paraId="52F15248" w14:textId="77777777" w:rsidR="00704402" w:rsidRPr="00A53723" w:rsidRDefault="00704402" w:rsidP="0070440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Подавайки проектното предложение електронно, кандидатът се съгласява комуникацията по време на оценката да се провежда единствено чрез ИСУН, в профила, от който е подадено предложението. Съобщенията, получени на електронната поща, посочена от кандидата, не са част от кореспонденцията по повод на и във връзка с процеса по оценка. Отговорност на кандидата е да проверява регулярно по своя инициатива профила си в ИСУН за наличието на съобщения, отправени към него по повод на и във връзка с производството по предоставяне на безвъзмездна финансова помощ. Кандидатът представя изисканите допълнителни разяснения и/или документи по електронен път чрез ИСУН.</w:t>
      </w:r>
    </w:p>
    <w:p w14:paraId="55E42875" w14:textId="4B22F810" w:rsidR="00704402" w:rsidRPr="00A53723" w:rsidRDefault="00704402" w:rsidP="00132BB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Допуснатите от кандидата нередовности, непълноти и/или несъответствия могат да доведат до препоръки от страна на Управляващия орган за отстраняване на установените нередовности, непълноти и/или несъответствия с оглед постигане на съответствие с критериите за оценка. В уведомлението задължително се съдържа информация, че неотстраняването на установените нередовности може да доведе до прекратяване на производството по отношение на кандидата. Срокът за оценка на проектното предложение спира да тече до датата на отстраняването им. В случай че кандидатът не отстрани в срок нередовност, непълнота и/или несъответствие с изискванията, процедурата може да бъде прекратена.</w:t>
      </w:r>
    </w:p>
    <w:p w14:paraId="35491661" w14:textId="17935ABA" w:rsidR="00704402" w:rsidRPr="00A53723" w:rsidRDefault="00704402" w:rsidP="00132BB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При наличие на положителен резултат от оценяването, Ръководителят на Управляващия орган в едноседмичен срок от приключване на оценяването взема решение за предоставяне на безвъзмездна финансова помощ за одобреното проектно предложение. Решението на Ръководителя на Управляващия орган се обективира в Административен договор с кандидата. Одобреният проект и документите по чл. 26, ал. 1 от ЗУСЕФСУ в частта, определяща условията за изпълнение, са неразделна част от договора.</w:t>
      </w:r>
    </w:p>
    <w:p w14:paraId="36D4364A" w14:textId="6689DF80" w:rsidR="00704402" w:rsidRPr="00A53723" w:rsidRDefault="00704402" w:rsidP="00132BB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 xml:space="preserve">Подробно описание на техническия </w:t>
      </w:r>
      <w:r w:rsidRPr="00D97515">
        <w:rPr>
          <w:rFonts w:ascii="Times New Roman" w:eastAsia="Calibri" w:hAnsi="Times New Roman" w:cs="Times New Roman"/>
          <w:sz w:val="24"/>
          <w:szCs w:val="24"/>
        </w:rPr>
        <w:t xml:space="preserve">процес, свързан с електронното кандидатстване и представянето на допълнителна информация/документи, е посочено в </w:t>
      </w:r>
      <w:r w:rsidRPr="00D97515">
        <w:rPr>
          <w:rFonts w:ascii="Times New Roman" w:hAnsi="Times New Roman"/>
          <w:sz w:val="24"/>
        </w:rPr>
        <w:t>Ръководство за потребителя за модул „Е-кандидатстване“</w:t>
      </w:r>
      <w:r w:rsidRPr="00D97515">
        <w:rPr>
          <w:rFonts w:ascii="Times New Roman" w:eastAsia="Calibri" w:hAnsi="Times New Roman" w:cs="Times New Roman"/>
          <w:sz w:val="24"/>
          <w:szCs w:val="24"/>
        </w:rPr>
        <w:t xml:space="preserve"> – </w:t>
      </w:r>
      <w:r w:rsidRPr="00D97515">
        <w:rPr>
          <w:rFonts w:ascii="Times New Roman" w:eastAsia="Calibri" w:hAnsi="Times New Roman" w:cs="Times New Roman"/>
          <w:b/>
          <w:sz w:val="24"/>
          <w:szCs w:val="24"/>
        </w:rPr>
        <w:t xml:space="preserve">Приложение </w:t>
      </w:r>
      <w:r w:rsidR="006C72F2">
        <w:rPr>
          <w:rFonts w:ascii="Times New Roman" w:eastAsia="Calibri" w:hAnsi="Times New Roman" w:cs="Times New Roman"/>
          <w:b/>
          <w:sz w:val="24"/>
          <w:szCs w:val="24"/>
        </w:rPr>
        <w:t>11</w:t>
      </w:r>
      <w:r w:rsidRPr="00D97515">
        <w:rPr>
          <w:rFonts w:ascii="Times New Roman" w:eastAsia="Calibri" w:hAnsi="Times New Roman" w:cs="Times New Roman"/>
          <w:b/>
          <w:sz w:val="24"/>
          <w:szCs w:val="24"/>
        </w:rPr>
        <w:t xml:space="preserve"> </w:t>
      </w:r>
      <w:r w:rsidRPr="00D97515">
        <w:rPr>
          <w:rFonts w:ascii="Times New Roman" w:eastAsia="Calibri" w:hAnsi="Times New Roman" w:cs="Times New Roman"/>
          <w:sz w:val="24"/>
          <w:szCs w:val="24"/>
        </w:rPr>
        <w:t>към Условията за кандидатстване).</w:t>
      </w:r>
      <w:r w:rsidRPr="00A53723">
        <w:rPr>
          <w:rFonts w:ascii="Times New Roman" w:eastAsia="Calibri" w:hAnsi="Times New Roman" w:cs="Times New Roman"/>
          <w:sz w:val="24"/>
          <w:szCs w:val="24"/>
        </w:rPr>
        <w:t xml:space="preserve"> </w:t>
      </w:r>
    </w:p>
    <w:p w14:paraId="52CAD09A" w14:textId="77777777" w:rsidR="00364851" w:rsidRPr="00A53723" w:rsidRDefault="000B63D1" w:rsidP="00D82BA8">
      <w:pPr>
        <w:pBdr>
          <w:top w:val="single" w:sz="4" w:space="1" w:color="auto"/>
          <w:left w:val="single" w:sz="4" w:space="4" w:color="auto"/>
          <w:bottom w:val="single" w:sz="4" w:space="1" w:color="auto"/>
          <w:right w:val="single" w:sz="4" w:space="4" w:color="auto"/>
        </w:pBdr>
        <w:spacing w:line="276" w:lineRule="auto"/>
        <w:contextualSpacing/>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 xml:space="preserve"> </w:t>
      </w:r>
    </w:p>
    <w:p w14:paraId="10B69FAA" w14:textId="4073AB65" w:rsidR="00F819B5" w:rsidRPr="00A53723" w:rsidRDefault="00CB0F31" w:rsidP="00F819B5">
      <w:pPr>
        <w:pStyle w:val="Heading2"/>
        <w:spacing w:before="120" w:after="120" w:line="276" w:lineRule="auto"/>
        <w:rPr>
          <w:rFonts w:ascii="Times New Roman" w:hAnsi="Times New Roman" w:cs="Times New Roman"/>
        </w:rPr>
      </w:pPr>
      <w:bookmarkStart w:id="32" w:name="_Toc122094240"/>
      <w:r w:rsidRPr="00A53723">
        <w:rPr>
          <w:rFonts w:ascii="Times New Roman" w:hAnsi="Times New Roman" w:cs="Times New Roman"/>
        </w:rPr>
        <w:t>20</w:t>
      </w:r>
      <w:r w:rsidR="002C08E5" w:rsidRPr="00A53723">
        <w:rPr>
          <w:rFonts w:ascii="Times New Roman" w:hAnsi="Times New Roman" w:cs="Times New Roman"/>
        </w:rPr>
        <w:t xml:space="preserve">. </w:t>
      </w:r>
      <w:r w:rsidR="002325A3" w:rsidRPr="00A53723">
        <w:rPr>
          <w:rFonts w:ascii="Times New Roman" w:hAnsi="Times New Roman" w:cs="Times New Roman"/>
        </w:rPr>
        <w:t xml:space="preserve">Критерии </w:t>
      </w:r>
      <w:r w:rsidR="005B7309" w:rsidRPr="00A53723">
        <w:rPr>
          <w:rFonts w:ascii="Times New Roman" w:hAnsi="Times New Roman" w:cs="Times New Roman"/>
        </w:rPr>
        <w:t xml:space="preserve">и методика </w:t>
      </w:r>
      <w:r w:rsidR="002325A3" w:rsidRPr="00A53723">
        <w:rPr>
          <w:rFonts w:ascii="Times New Roman" w:hAnsi="Times New Roman" w:cs="Times New Roman"/>
        </w:rPr>
        <w:t>за оценка на проектните предложени</w:t>
      </w:r>
      <w:bookmarkEnd w:id="32"/>
    </w:p>
    <w:p w14:paraId="0F00106F" w14:textId="13AA27A0" w:rsidR="00AF7540" w:rsidRPr="00A53723" w:rsidRDefault="00AF7540" w:rsidP="00132BB9">
      <w:pPr>
        <w:pBdr>
          <w:top w:val="single" w:sz="4" w:space="1" w:color="auto"/>
          <w:left w:val="single" w:sz="4" w:space="4" w:color="auto"/>
          <w:bottom w:val="single" w:sz="4" w:space="0" w:color="auto"/>
          <w:right w:val="single" w:sz="4" w:space="4" w:color="auto"/>
        </w:pBdr>
        <w:spacing w:after="120" w:line="240" w:lineRule="auto"/>
        <w:jc w:val="both"/>
        <w:rPr>
          <w:rFonts w:ascii="Times New Roman" w:hAnsi="Times New Roman" w:cs="Times New Roman"/>
          <w:sz w:val="24"/>
          <w:szCs w:val="24"/>
        </w:rPr>
      </w:pPr>
      <w:bookmarkStart w:id="33" w:name="_Toc122094241"/>
      <w:r w:rsidRPr="00A53723">
        <w:rPr>
          <w:rFonts w:ascii="Times New Roman" w:hAnsi="Times New Roman" w:cs="Times New Roman"/>
          <w:sz w:val="24"/>
          <w:szCs w:val="24"/>
        </w:rPr>
        <w:t xml:space="preserve">Оценката по настоящата процедура се извършва въз основа на критерии, одобрени от </w:t>
      </w:r>
      <w:r w:rsidRPr="00D97515">
        <w:rPr>
          <w:rFonts w:ascii="Times New Roman" w:hAnsi="Times New Roman" w:cs="Times New Roman"/>
          <w:sz w:val="24"/>
          <w:szCs w:val="24"/>
        </w:rPr>
        <w:t xml:space="preserve">Комитета за наблюдение на ПНИИДИТ 2021-2027 (КН на ПНИИДИТ), подробно описани в </w:t>
      </w:r>
      <w:r w:rsidRPr="00D97515">
        <w:rPr>
          <w:rFonts w:ascii="Times New Roman" w:hAnsi="Times New Roman" w:cs="Times New Roman"/>
          <w:b/>
          <w:sz w:val="24"/>
          <w:szCs w:val="24"/>
        </w:rPr>
        <w:t xml:space="preserve">Приложение </w:t>
      </w:r>
      <w:r w:rsidR="006C72F2">
        <w:rPr>
          <w:rFonts w:ascii="Times New Roman" w:hAnsi="Times New Roman" w:cs="Times New Roman"/>
          <w:b/>
          <w:sz w:val="24"/>
          <w:szCs w:val="24"/>
        </w:rPr>
        <w:t>10</w:t>
      </w:r>
      <w:r w:rsidRPr="00D97515">
        <w:rPr>
          <w:rFonts w:ascii="Times New Roman" w:hAnsi="Times New Roman"/>
          <w:sz w:val="24"/>
        </w:rPr>
        <w:t xml:space="preserve"> </w:t>
      </w:r>
      <w:r w:rsidRPr="00D97515">
        <w:rPr>
          <w:rFonts w:ascii="Times New Roman" w:hAnsi="Times New Roman" w:cs="Times New Roman"/>
          <w:sz w:val="24"/>
          <w:szCs w:val="24"/>
        </w:rPr>
        <w:t>към Условията за кандидатстване. Методологията и критериите не подлежат на изменение</w:t>
      </w:r>
      <w:r w:rsidRPr="00A53723">
        <w:rPr>
          <w:rFonts w:ascii="Times New Roman" w:hAnsi="Times New Roman" w:cs="Times New Roman"/>
          <w:sz w:val="24"/>
          <w:szCs w:val="24"/>
        </w:rPr>
        <w:t xml:space="preserve"> по време на провеждането на оценката. При извършването на оценката се проверява дали проектното предложение отговаря на всички критерии, като за всеки критерий се поставя оценката „ДА“, „НЕ“ или „Н/П“ (неприложимо).</w:t>
      </w:r>
    </w:p>
    <w:p w14:paraId="15A6949C" w14:textId="445D0E92" w:rsidR="00AF7540" w:rsidRPr="00A53723" w:rsidRDefault="00AF7540" w:rsidP="00AF7540">
      <w:pPr>
        <w:pBdr>
          <w:top w:val="single" w:sz="4" w:space="1" w:color="auto"/>
          <w:left w:val="single" w:sz="4" w:space="4" w:color="auto"/>
          <w:bottom w:val="single" w:sz="4" w:space="0" w:color="auto"/>
          <w:right w:val="single" w:sz="4" w:space="4" w:color="auto"/>
        </w:pBdr>
        <w:spacing w:after="360" w:line="240" w:lineRule="auto"/>
        <w:contextualSpacing/>
        <w:jc w:val="both"/>
        <w:rPr>
          <w:rFonts w:ascii="Times New Roman" w:hAnsi="Times New Roman" w:cs="Times New Roman"/>
          <w:sz w:val="24"/>
          <w:szCs w:val="24"/>
        </w:rPr>
      </w:pPr>
      <w:r w:rsidRPr="00A53723">
        <w:rPr>
          <w:rFonts w:ascii="Times New Roman" w:hAnsi="Times New Roman" w:cs="Times New Roman"/>
          <w:sz w:val="24"/>
          <w:szCs w:val="24"/>
        </w:rPr>
        <w:t>В процеса на оценка на съответствието на кандидатите и проектните предложения с настоящите Условия за кандидатстване, ще бъде проверявано дали:</w:t>
      </w:r>
    </w:p>
    <w:p w14:paraId="329FD740" w14:textId="77B0982A" w:rsidR="00AF7540" w:rsidRPr="00A53723" w:rsidRDefault="00AF7540" w:rsidP="00AF7540">
      <w:pPr>
        <w:pBdr>
          <w:top w:val="single" w:sz="4" w:space="1" w:color="auto"/>
          <w:left w:val="single" w:sz="4" w:space="4" w:color="auto"/>
          <w:bottom w:val="single" w:sz="4" w:space="0" w:color="auto"/>
          <w:right w:val="single" w:sz="4" w:space="4" w:color="auto"/>
        </w:pBdr>
        <w:spacing w:after="360" w:line="240" w:lineRule="auto"/>
        <w:contextualSpacing/>
        <w:jc w:val="both"/>
        <w:rPr>
          <w:rFonts w:ascii="Times New Roman" w:hAnsi="Times New Roman" w:cs="Times New Roman"/>
          <w:sz w:val="24"/>
          <w:szCs w:val="24"/>
        </w:rPr>
      </w:pPr>
      <w:r w:rsidRPr="00A53723">
        <w:rPr>
          <w:rFonts w:ascii="Times New Roman" w:hAnsi="Times New Roman" w:cs="Times New Roman"/>
          <w:sz w:val="24"/>
          <w:szCs w:val="24"/>
        </w:rPr>
        <w:t>- е сключен договор с ЕК по процедура по програма „Хоризонт Европа“</w:t>
      </w:r>
      <w:r w:rsidR="009C5F61">
        <w:rPr>
          <w:rFonts w:ascii="Times New Roman" w:hAnsi="Times New Roman" w:cs="Times New Roman"/>
          <w:sz w:val="24"/>
          <w:szCs w:val="24"/>
        </w:rPr>
        <w:t xml:space="preserve"> </w:t>
      </w:r>
      <w:r w:rsidRPr="00A53723">
        <w:rPr>
          <w:rFonts w:ascii="Times New Roman" w:hAnsi="Times New Roman" w:cs="Times New Roman"/>
          <w:sz w:val="24"/>
          <w:szCs w:val="24"/>
        </w:rPr>
        <w:t xml:space="preserve">и </w:t>
      </w:r>
      <w:r w:rsidR="00B65D79" w:rsidRPr="00B65D79">
        <w:rPr>
          <w:rFonts w:ascii="Times New Roman" w:hAnsi="Times New Roman" w:cs="Times New Roman"/>
          <w:sz w:val="24"/>
          <w:szCs w:val="24"/>
        </w:rPr>
        <w:t xml:space="preserve">кандидатите/партньорите </w:t>
      </w:r>
      <w:r w:rsidRPr="00A53723">
        <w:rPr>
          <w:rFonts w:ascii="Times New Roman" w:hAnsi="Times New Roman" w:cs="Times New Roman"/>
          <w:sz w:val="24"/>
          <w:szCs w:val="24"/>
        </w:rPr>
        <w:t>по настоящата процедура са посочени в него;</w:t>
      </w:r>
    </w:p>
    <w:p w14:paraId="39117D07" w14:textId="77C1B137" w:rsidR="00AF7540" w:rsidRPr="00A53723" w:rsidRDefault="00AF7540" w:rsidP="009C5F61">
      <w:pPr>
        <w:pBdr>
          <w:top w:val="single" w:sz="4" w:space="1" w:color="auto"/>
          <w:left w:val="single" w:sz="4" w:space="4" w:color="auto"/>
          <w:bottom w:val="single" w:sz="4" w:space="0" w:color="auto"/>
          <w:right w:val="single" w:sz="4" w:space="4" w:color="auto"/>
        </w:pBdr>
        <w:spacing w:after="360" w:line="240" w:lineRule="auto"/>
        <w:contextualSpacing/>
        <w:jc w:val="both"/>
        <w:rPr>
          <w:rFonts w:ascii="Times New Roman" w:hAnsi="Times New Roman" w:cs="Times New Roman"/>
          <w:sz w:val="24"/>
          <w:szCs w:val="24"/>
        </w:rPr>
      </w:pPr>
      <w:r w:rsidRPr="00A53723">
        <w:rPr>
          <w:rFonts w:ascii="Times New Roman" w:hAnsi="Times New Roman" w:cs="Times New Roman"/>
          <w:sz w:val="24"/>
          <w:szCs w:val="24"/>
        </w:rPr>
        <w:lastRenderedPageBreak/>
        <w:t xml:space="preserve">- </w:t>
      </w:r>
      <w:r w:rsidR="00B65D79" w:rsidRPr="00B65D79">
        <w:rPr>
          <w:rFonts w:ascii="Times New Roman" w:hAnsi="Times New Roman" w:cs="Times New Roman"/>
          <w:sz w:val="24"/>
          <w:szCs w:val="24"/>
        </w:rPr>
        <w:t xml:space="preserve">кандидатите/партньорите </w:t>
      </w:r>
      <w:r w:rsidRPr="00A53723">
        <w:rPr>
          <w:rFonts w:ascii="Times New Roman" w:hAnsi="Times New Roman" w:cs="Times New Roman"/>
          <w:sz w:val="24"/>
          <w:szCs w:val="24"/>
        </w:rPr>
        <w:t>по настоящата процедура са попълнили формуляр за присъединяване по договор</w:t>
      </w:r>
      <w:r w:rsidR="009C5F61">
        <w:rPr>
          <w:rFonts w:ascii="Times New Roman" w:hAnsi="Times New Roman" w:cs="Times New Roman"/>
          <w:sz w:val="24"/>
          <w:szCs w:val="24"/>
        </w:rPr>
        <w:t>а по програма „Хоризонт Европа“;</w:t>
      </w:r>
    </w:p>
    <w:p w14:paraId="6EF65A05" w14:textId="52AE637F" w:rsidR="00AF7540" w:rsidRPr="00A53723" w:rsidRDefault="00AF7540" w:rsidP="00AF7540">
      <w:pPr>
        <w:pBdr>
          <w:top w:val="single" w:sz="4" w:space="1" w:color="auto"/>
          <w:left w:val="single" w:sz="4" w:space="4" w:color="auto"/>
          <w:bottom w:val="single" w:sz="4" w:space="0" w:color="auto"/>
          <w:right w:val="single" w:sz="4" w:space="4" w:color="auto"/>
        </w:pBdr>
        <w:spacing w:after="360" w:line="240" w:lineRule="auto"/>
        <w:contextualSpacing/>
        <w:jc w:val="both"/>
        <w:rPr>
          <w:rFonts w:ascii="Times New Roman" w:hAnsi="Times New Roman" w:cs="Times New Roman"/>
          <w:sz w:val="24"/>
          <w:szCs w:val="24"/>
        </w:rPr>
      </w:pPr>
      <w:r w:rsidRPr="00A53723">
        <w:rPr>
          <w:rFonts w:ascii="Times New Roman" w:hAnsi="Times New Roman" w:cs="Times New Roman"/>
          <w:sz w:val="24"/>
          <w:szCs w:val="24"/>
        </w:rPr>
        <w:t>- са налице всички документи, представени и попълнени съгласно изискванията, посочени в т. 22 от Условията за кандидатстване;</w:t>
      </w:r>
    </w:p>
    <w:p w14:paraId="7BE861E8" w14:textId="745D0208" w:rsidR="00AF7540" w:rsidRPr="00A53723" w:rsidRDefault="00AF7540" w:rsidP="00132BB9">
      <w:pPr>
        <w:pBdr>
          <w:top w:val="single" w:sz="4" w:space="1" w:color="auto"/>
          <w:left w:val="single" w:sz="4" w:space="4" w:color="auto"/>
          <w:bottom w:val="single" w:sz="4" w:space="0" w:color="auto"/>
          <w:right w:val="single" w:sz="4" w:space="4" w:color="auto"/>
        </w:pBdr>
        <w:spacing w:after="360" w:line="240" w:lineRule="auto"/>
        <w:contextualSpacing/>
        <w:jc w:val="both"/>
        <w:rPr>
          <w:rFonts w:ascii="Times New Roman" w:hAnsi="Times New Roman" w:cs="Times New Roman"/>
          <w:sz w:val="24"/>
          <w:szCs w:val="24"/>
        </w:rPr>
      </w:pPr>
      <w:r w:rsidRPr="00A53723">
        <w:rPr>
          <w:rFonts w:ascii="Times New Roman" w:hAnsi="Times New Roman" w:cs="Times New Roman"/>
          <w:sz w:val="24"/>
          <w:szCs w:val="24"/>
        </w:rPr>
        <w:t xml:space="preserve">- въз основа на Формуляра за кандидатстване и представените документи е налице съответствие на </w:t>
      </w:r>
      <w:r w:rsidR="008816B2" w:rsidRPr="008816B2">
        <w:rPr>
          <w:rFonts w:ascii="Times New Roman" w:hAnsi="Times New Roman" w:cs="Times New Roman"/>
          <w:sz w:val="24"/>
          <w:szCs w:val="24"/>
        </w:rPr>
        <w:t xml:space="preserve">кандидатите/партньорите </w:t>
      </w:r>
      <w:r w:rsidRPr="00A53723">
        <w:rPr>
          <w:rFonts w:ascii="Times New Roman" w:hAnsi="Times New Roman" w:cs="Times New Roman"/>
          <w:sz w:val="24"/>
          <w:szCs w:val="24"/>
        </w:rPr>
        <w:t>и дейностите с критериите за допустимост, посочени в Условията за кандидатстване, в т.ч., че</w:t>
      </w:r>
      <w:r w:rsidRPr="00A53723">
        <w:rPr>
          <w:rFonts w:ascii="Times New Roman" w:hAnsi="Times New Roman" w:cs="Times New Roman"/>
          <w:b/>
          <w:sz w:val="24"/>
          <w:szCs w:val="24"/>
        </w:rPr>
        <w:t xml:space="preserve"> </w:t>
      </w:r>
      <w:r w:rsidRPr="00A53723">
        <w:rPr>
          <w:rFonts w:ascii="Times New Roman" w:hAnsi="Times New Roman" w:cs="Times New Roman"/>
          <w:sz w:val="24"/>
          <w:szCs w:val="24"/>
        </w:rPr>
        <w:t>има издадено писмо за подкрепа за проектното предложение от страна на Министерство на иновациите и растежа преди кандидатстването на кандидата пред програма „Хоризонт Европа“.</w:t>
      </w:r>
    </w:p>
    <w:p w14:paraId="1D00F74C" w14:textId="77777777" w:rsidR="00AF7540" w:rsidRPr="00A53723" w:rsidRDefault="00AF7540" w:rsidP="00132BB9">
      <w:pPr>
        <w:pBdr>
          <w:top w:val="single" w:sz="4" w:space="1" w:color="auto"/>
          <w:left w:val="single" w:sz="4" w:space="4" w:color="auto"/>
          <w:bottom w:val="single" w:sz="4" w:space="0" w:color="auto"/>
          <w:right w:val="single" w:sz="4" w:space="4" w:color="auto"/>
        </w:pBdr>
        <w:spacing w:after="360" w:line="240" w:lineRule="auto"/>
        <w:contextualSpacing/>
        <w:jc w:val="both"/>
        <w:rPr>
          <w:rFonts w:ascii="Times New Roman" w:hAnsi="Times New Roman" w:cs="Times New Roman"/>
          <w:sz w:val="24"/>
          <w:szCs w:val="24"/>
        </w:rPr>
      </w:pPr>
    </w:p>
    <w:p w14:paraId="66BF02D4" w14:textId="460E426D" w:rsidR="00AF7540" w:rsidRPr="00A53723" w:rsidRDefault="00AF7540" w:rsidP="00AF7540">
      <w:pPr>
        <w:pBdr>
          <w:top w:val="single" w:sz="4" w:space="1" w:color="auto"/>
          <w:left w:val="single" w:sz="4" w:space="4" w:color="auto"/>
          <w:bottom w:val="single" w:sz="4" w:space="0" w:color="auto"/>
          <w:right w:val="single" w:sz="4" w:space="4" w:color="auto"/>
        </w:pBdr>
        <w:spacing w:after="360" w:line="240" w:lineRule="auto"/>
        <w:contextualSpacing/>
        <w:jc w:val="both"/>
        <w:rPr>
          <w:rFonts w:ascii="Times New Roman" w:hAnsi="Times New Roman" w:cs="Times New Roman"/>
          <w:sz w:val="24"/>
          <w:szCs w:val="24"/>
        </w:rPr>
      </w:pPr>
      <w:r w:rsidRPr="00A53723">
        <w:rPr>
          <w:rFonts w:ascii="Times New Roman" w:hAnsi="Times New Roman" w:cs="Times New Roman"/>
          <w:b/>
          <w:sz w:val="24"/>
          <w:szCs w:val="24"/>
        </w:rPr>
        <w:t>ВАЖНО:</w:t>
      </w:r>
      <w:r w:rsidRPr="00A53723">
        <w:rPr>
          <w:rFonts w:ascii="Times New Roman" w:hAnsi="Times New Roman" w:cs="Times New Roman"/>
          <w:sz w:val="24"/>
          <w:szCs w:val="24"/>
        </w:rPr>
        <w:t xml:space="preserve"> В случай че по време на оценката се установи наличие на недопустими или необосновани дейности/разходи, Управляващият орган си запазва правото да отстрани заложените от </w:t>
      </w:r>
      <w:r w:rsidR="008816B2" w:rsidRPr="008816B2">
        <w:rPr>
          <w:rFonts w:ascii="Times New Roman" w:hAnsi="Times New Roman" w:cs="Times New Roman"/>
          <w:sz w:val="24"/>
          <w:szCs w:val="24"/>
        </w:rPr>
        <w:t xml:space="preserve">кандидатите/партньорите </w:t>
      </w:r>
      <w:r w:rsidRPr="00A53723">
        <w:rPr>
          <w:rFonts w:ascii="Times New Roman" w:hAnsi="Times New Roman" w:cs="Times New Roman"/>
          <w:sz w:val="24"/>
          <w:szCs w:val="24"/>
        </w:rPr>
        <w:t>дейности/разходи. В този случай Комисията за оценка може служебно да нанесе корекции в т. „Бюджет“ от Формуляра за кандидатстване (премахва/коригира съответните разходи от бюджета на проекта) или да предостави на кандидата указания и срок за отстраняване на установените нередовности, непълноти и/или несъответствия.</w:t>
      </w:r>
      <w:r w:rsidRPr="00A53723">
        <w:rPr>
          <w:rFonts w:ascii="Times New Roman" w:hAnsi="Times New Roman" w:cs="Times New Roman"/>
        </w:rPr>
        <w:t xml:space="preserve"> </w:t>
      </w:r>
    </w:p>
    <w:p w14:paraId="5ACF5D2B" w14:textId="10EF87F8" w:rsidR="00832B19" w:rsidRPr="00A53723" w:rsidRDefault="00CB14EE" w:rsidP="00D82BA8">
      <w:pPr>
        <w:pStyle w:val="Heading2"/>
        <w:spacing w:before="120" w:after="120" w:line="276" w:lineRule="auto"/>
        <w:rPr>
          <w:rFonts w:ascii="Times New Roman" w:hAnsi="Times New Roman" w:cs="Times New Roman"/>
        </w:rPr>
      </w:pPr>
      <w:r w:rsidRPr="00A53723">
        <w:rPr>
          <w:rFonts w:ascii="Times New Roman" w:hAnsi="Times New Roman" w:cs="Times New Roman"/>
        </w:rPr>
        <w:t>2</w:t>
      </w:r>
      <w:r w:rsidR="00CB0F31" w:rsidRPr="00A53723">
        <w:rPr>
          <w:rFonts w:ascii="Times New Roman" w:hAnsi="Times New Roman" w:cs="Times New Roman"/>
        </w:rPr>
        <w:t>1</w:t>
      </w:r>
      <w:r w:rsidR="002D4B6A" w:rsidRPr="00A53723">
        <w:rPr>
          <w:rFonts w:ascii="Times New Roman" w:hAnsi="Times New Roman" w:cs="Times New Roman"/>
        </w:rPr>
        <w:t>.</w:t>
      </w:r>
      <w:r w:rsidR="00F366E3" w:rsidRPr="00A53723">
        <w:rPr>
          <w:rFonts w:ascii="Times New Roman" w:hAnsi="Times New Roman" w:cs="Times New Roman"/>
        </w:rPr>
        <w:t xml:space="preserve"> </w:t>
      </w:r>
      <w:r w:rsidR="002D4B6A" w:rsidRPr="00A53723">
        <w:rPr>
          <w:rFonts w:ascii="Times New Roman" w:hAnsi="Times New Roman" w:cs="Times New Roman"/>
        </w:rPr>
        <w:t>Начин на подаване на проектните предложения:</w:t>
      </w:r>
      <w:bookmarkEnd w:id="33"/>
      <w:r w:rsidR="00EA11C9" w:rsidRPr="00A53723">
        <w:rPr>
          <w:rFonts w:ascii="Times New Roman" w:hAnsi="Times New Roman" w:cs="Times New Roman"/>
        </w:rPr>
        <w:t xml:space="preserve"> </w:t>
      </w:r>
    </w:p>
    <w:p w14:paraId="45D68558" w14:textId="463493D5" w:rsidR="00AF7540" w:rsidRPr="00A53723" w:rsidRDefault="00AF7540" w:rsidP="00132BB9">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bookmarkStart w:id="34" w:name="_Toc122094242"/>
      <w:r w:rsidRPr="00A53723">
        <w:rPr>
          <w:rFonts w:ascii="Times New Roman" w:eastAsia="Calibri" w:hAnsi="Times New Roman" w:cs="Times New Roman"/>
          <w:sz w:val="24"/>
          <w:szCs w:val="24"/>
        </w:rPr>
        <w:t xml:space="preserve">Подаването на Формуляра за кандидатстване се извършва изцяло по електронен път чрез попълване на уеб базиран формуляр за кандидатстване и подаване на формуляра и придружителните документи чрез Информационната система за управление и наблюдение на средствата от ЕФСУ, </w:t>
      </w:r>
      <w:r w:rsidRPr="00A53723">
        <w:rPr>
          <w:rFonts w:ascii="Times New Roman" w:eastAsia="Calibri" w:hAnsi="Times New Roman" w:cs="Times New Roman"/>
          <w:b/>
          <w:sz w:val="24"/>
          <w:szCs w:val="24"/>
        </w:rPr>
        <w:t>раздел „Европейски фондове при споделено управление (2021-2027)“</w:t>
      </w:r>
      <w:r w:rsidRPr="00A53723">
        <w:rPr>
          <w:rFonts w:ascii="Times New Roman" w:eastAsia="Calibri" w:hAnsi="Times New Roman" w:cs="Times New Roman"/>
          <w:sz w:val="24"/>
          <w:szCs w:val="24"/>
        </w:rPr>
        <w:t xml:space="preserve">, единствено с използването на валиден Квалифициран електронен подпис (КЕП), издаден от доставчик на квалифицирани електронни удостоверителни услуги по смисъла на чл. 3, параграф 20) от Регламент (ЕС) № 910/2014, чрез модула „Е-кандидатстване“ на следния интернет адрес: </w:t>
      </w:r>
      <w:hyperlink r:id="rId9" w:history="1">
        <w:r w:rsidRPr="00A53723">
          <w:rPr>
            <w:rFonts w:ascii="Times New Roman" w:eastAsia="Calibri" w:hAnsi="Times New Roman" w:cs="Times New Roman"/>
            <w:color w:val="0563C1" w:themeColor="hyperlink"/>
            <w:sz w:val="24"/>
            <w:szCs w:val="24"/>
            <w:u w:val="single"/>
          </w:rPr>
          <w:t>https://eumis2020.government.bg/bg/s/8d3ebf57-ff75-4ad5-afa1-5747f558ee98/Procedure/Active</w:t>
        </w:r>
      </w:hyperlink>
      <w:r w:rsidRPr="00A53723">
        <w:rPr>
          <w:rFonts w:ascii="Times New Roman" w:eastAsia="Calibri" w:hAnsi="Times New Roman" w:cs="Times New Roman"/>
          <w:sz w:val="24"/>
          <w:szCs w:val="24"/>
        </w:rPr>
        <w:t>.</w:t>
      </w:r>
    </w:p>
    <w:p w14:paraId="51C64E72" w14:textId="77777777" w:rsidR="00AF7540" w:rsidRPr="00D97515" w:rsidRDefault="00AF7540" w:rsidP="00AF7540">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 xml:space="preserve">Подготовката и подаването на проектното предложение в ИСУН 2020 се извършва по следния начин: кандидатът влиза в ИСУН 2020, след регистрация чрез имейл и парола, избира настоящата процедура чрез директно предоставяне от „Отворени процедури“ и създава ново проектно </w:t>
      </w:r>
      <w:r w:rsidRPr="00D97515">
        <w:rPr>
          <w:rFonts w:ascii="Times New Roman" w:eastAsia="Calibri" w:hAnsi="Times New Roman" w:cs="Times New Roman"/>
          <w:sz w:val="24"/>
          <w:szCs w:val="24"/>
        </w:rPr>
        <w:t xml:space="preserve">предложение. </w:t>
      </w:r>
    </w:p>
    <w:p w14:paraId="3FBC3E36" w14:textId="471A3BAF" w:rsidR="00AF7540" w:rsidRPr="00A53723" w:rsidRDefault="00AF7540" w:rsidP="00132BB9">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D97515">
        <w:rPr>
          <w:rFonts w:ascii="Times New Roman" w:eastAsia="Calibri" w:hAnsi="Times New Roman" w:cs="Times New Roman"/>
          <w:sz w:val="24"/>
          <w:szCs w:val="24"/>
        </w:rPr>
        <w:t>Подготовката и подаването на проектното предложение в ИСУН се извършва съгласно инструкциите в</w:t>
      </w:r>
      <w:r w:rsidRPr="00D97515">
        <w:rPr>
          <w:rFonts w:ascii="Times New Roman" w:hAnsi="Times New Roman"/>
          <w:sz w:val="24"/>
        </w:rPr>
        <w:t xml:space="preserve"> „Ръководство за потребителя за модул „Е-кандидатстване</w:t>
      </w:r>
      <w:r w:rsidRPr="00D97515">
        <w:rPr>
          <w:rFonts w:ascii="Times New Roman" w:eastAsia="Calibri" w:hAnsi="Times New Roman" w:cs="Times New Roman"/>
          <w:sz w:val="24"/>
          <w:szCs w:val="24"/>
        </w:rPr>
        <w:t>“ (</w:t>
      </w:r>
      <w:r w:rsidRPr="00D97515">
        <w:rPr>
          <w:rFonts w:ascii="Times New Roman" w:eastAsia="Calibri" w:hAnsi="Times New Roman" w:cs="Times New Roman"/>
          <w:b/>
          <w:sz w:val="24"/>
          <w:szCs w:val="24"/>
        </w:rPr>
        <w:t xml:space="preserve">Приложение </w:t>
      </w:r>
      <w:r w:rsidR="006C72F2">
        <w:rPr>
          <w:rFonts w:ascii="Times New Roman" w:eastAsia="Calibri" w:hAnsi="Times New Roman" w:cs="Times New Roman"/>
          <w:b/>
          <w:sz w:val="24"/>
          <w:szCs w:val="24"/>
        </w:rPr>
        <w:t>11</w:t>
      </w:r>
      <w:r w:rsidRPr="00D97515">
        <w:rPr>
          <w:rFonts w:ascii="Times New Roman" w:eastAsia="Calibri" w:hAnsi="Times New Roman" w:cs="Times New Roman"/>
          <w:sz w:val="24"/>
          <w:szCs w:val="24"/>
        </w:rPr>
        <w:t>).</w:t>
      </w:r>
      <w:r w:rsidRPr="00A53723">
        <w:rPr>
          <w:rFonts w:ascii="Times New Roman" w:eastAsia="Calibri" w:hAnsi="Times New Roman" w:cs="Times New Roman"/>
          <w:sz w:val="24"/>
          <w:szCs w:val="24"/>
        </w:rPr>
        <w:t xml:space="preserve"> </w:t>
      </w:r>
    </w:p>
    <w:p w14:paraId="5A76EB14" w14:textId="77777777" w:rsidR="00AF7540" w:rsidRPr="00A53723" w:rsidRDefault="00AF7540" w:rsidP="00AF7540">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b/>
          <w:sz w:val="24"/>
          <w:szCs w:val="24"/>
        </w:rPr>
        <w:t>Проектното предложение се подава електронно чрез ИСУН, като се подписва с валиден КЕП към датата на кандидатстване от законния представител на кандидата.</w:t>
      </w:r>
      <w:r w:rsidRPr="00A53723">
        <w:rPr>
          <w:rFonts w:ascii="Times New Roman" w:eastAsia="Calibri" w:hAnsi="Times New Roman" w:cs="Times New Roman"/>
          <w:sz w:val="24"/>
          <w:szCs w:val="24"/>
        </w:rPr>
        <w:t xml:space="preserve"> </w:t>
      </w:r>
    </w:p>
    <w:p w14:paraId="1F253CFA" w14:textId="03CF4120" w:rsidR="00AF7540" w:rsidRPr="00A53723" w:rsidRDefault="00AF7540" w:rsidP="00132BB9">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Препоръчително е проектното предложение да се подава винаги от профила на кандидата, а не от друг профил, тъй като впоследствие именно този профил ще бъде използван за комуникация с Управляващия орган и за отстраняване на установените нередовности по време на оценката на проектното предложение. По време на оценката, комуникацията с кандидата и отстраняването на нередовностите по подаденото проектно предложение ще се извършват електронно чрез профила на кандидата в ИСУН, от който е подаден проектът и промени на посочения профил (вкл. промяна на имейл адреса, асоцииран към съответния профил) са недопустими.</w:t>
      </w:r>
    </w:p>
    <w:p w14:paraId="72A10D12" w14:textId="7E8684D8" w:rsidR="00AF7540" w:rsidRPr="00A53723" w:rsidRDefault="00AF7540" w:rsidP="00132BB9">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lastRenderedPageBreak/>
        <w:t xml:space="preserve">Изискващите се съгласно т. 22 от Условията за кандидатстване придружителни документи към формуляра за кандидатстване също се подават изцяло електронно. Посочените документи се описват в т. „Прикачени документи“ от Формуляра преди подаването му. Изискуемите документи се представят на български език без корекции. Документ, чийто оригинал е на чужд език, се представя и в превод на български език, с изключение на подписания договор с ЕК по програма „Хоризонт Европа“ и приложенията към него. </w:t>
      </w:r>
    </w:p>
    <w:p w14:paraId="277F6BF8" w14:textId="77777777" w:rsidR="00AF7540" w:rsidRPr="00A53723" w:rsidRDefault="00AF7540" w:rsidP="00132BB9">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b/>
          <w:sz w:val="24"/>
          <w:szCs w:val="24"/>
        </w:rPr>
        <w:t>ВАЖНО:</w:t>
      </w:r>
      <w:r w:rsidRPr="00A53723">
        <w:rPr>
          <w:rFonts w:ascii="Times New Roman" w:eastAsia="Calibri" w:hAnsi="Times New Roman" w:cs="Times New Roman"/>
          <w:sz w:val="24"/>
          <w:szCs w:val="24"/>
        </w:rPr>
        <w:t xml:space="preserve"> Проектното предложение се подава електронно чрез ИСУН 2020, като се подписва с КЕП от законния представител на кандидата или надлежно оправомощено за целите на подаване на проектното предложение лице. При оправомощаване следва да се приложи документ за оправомощаване, подписан с КЕП от законния представител на кандидата. </w:t>
      </w:r>
      <w:r w:rsidRPr="00A53723">
        <w:rPr>
          <w:rFonts w:ascii="Times New Roman" w:hAnsi="Times New Roman"/>
          <w:sz w:val="24"/>
        </w:rPr>
        <w:t xml:space="preserve">В случаите, когато кандидатът се представлява </w:t>
      </w:r>
      <w:r w:rsidRPr="00A53723">
        <w:rPr>
          <w:rFonts w:ascii="Times New Roman" w:hAnsi="Times New Roman"/>
          <w:b/>
          <w:sz w:val="24"/>
        </w:rPr>
        <w:t>само заедно</w:t>
      </w:r>
      <w:r w:rsidRPr="00A53723">
        <w:rPr>
          <w:rFonts w:ascii="Times New Roman" w:hAnsi="Times New Roman"/>
          <w:sz w:val="24"/>
        </w:rPr>
        <w:t xml:space="preserve"> от няколко физически лица, проектното предложение се подписва от всяко от тях при подаването. </w:t>
      </w:r>
    </w:p>
    <w:p w14:paraId="4F066877" w14:textId="77777777" w:rsidR="00AF7540" w:rsidRPr="00A53723" w:rsidRDefault="00AF7540" w:rsidP="00AF7540">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До приключването на работата на Оценителната комисия кандидатът има възможност да оттегли своето проектно предложение като подаде писмено искане пред УО.</w:t>
      </w:r>
    </w:p>
    <w:p w14:paraId="0ED80585" w14:textId="60FC726B" w:rsidR="007C52E7" w:rsidRPr="00A53723" w:rsidRDefault="00AF7540" w:rsidP="00AF7540">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След обявяването на процедурата, Управляващият орган изпраща покана до кандидатите, посочен в т. 11 от настоящите Условия за кандидатстване, с което ги информира за възможностите за кандидатстване.</w:t>
      </w:r>
    </w:p>
    <w:p w14:paraId="10586A41" w14:textId="77777777" w:rsidR="004A58E5" w:rsidRPr="00A53723" w:rsidRDefault="004A58E5" w:rsidP="00D82BA8">
      <w:pPr>
        <w:pStyle w:val="Heading2"/>
        <w:spacing w:before="120" w:after="120" w:line="276" w:lineRule="auto"/>
        <w:rPr>
          <w:rFonts w:ascii="Times New Roman" w:hAnsi="Times New Roman" w:cs="Times New Roman"/>
        </w:rPr>
      </w:pPr>
      <w:r w:rsidRPr="00A53723">
        <w:rPr>
          <w:rFonts w:ascii="Times New Roman" w:hAnsi="Times New Roman" w:cs="Times New Roman"/>
        </w:rPr>
        <w:t>2</w:t>
      </w:r>
      <w:r w:rsidR="00CB0F31" w:rsidRPr="00A53723">
        <w:rPr>
          <w:rFonts w:ascii="Times New Roman" w:hAnsi="Times New Roman" w:cs="Times New Roman"/>
        </w:rPr>
        <w:t>2</w:t>
      </w:r>
      <w:r w:rsidRPr="00A53723">
        <w:rPr>
          <w:rFonts w:ascii="Times New Roman" w:hAnsi="Times New Roman" w:cs="Times New Roman"/>
        </w:rPr>
        <w:t>. Списък на документите, които се подават на етап кандидатстване:</w:t>
      </w:r>
      <w:bookmarkEnd w:id="34"/>
    </w:p>
    <w:p w14:paraId="2AF10488" w14:textId="5C725F1B" w:rsidR="000B63D1" w:rsidRPr="00A53723" w:rsidRDefault="007735E1" w:rsidP="00AF7540">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Конкретният бенефициент </w:t>
      </w:r>
      <w:r w:rsidR="000B63D1" w:rsidRPr="00A53723">
        <w:rPr>
          <w:rFonts w:ascii="Times New Roman" w:hAnsi="Times New Roman" w:cs="Times New Roman"/>
          <w:sz w:val="24"/>
          <w:szCs w:val="24"/>
        </w:rPr>
        <w:t xml:space="preserve">следва </w:t>
      </w:r>
      <w:r w:rsidR="00FD6D7E" w:rsidRPr="00A53723">
        <w:rPr>
          <w:rFonts w:ascii="Times New Roman" w:hAnsi="Times New Roman" w:cs="Times New Roman"/>
          <w:sz w:val="24"/>
          <w:szCs w:val="24"/>
        </w:rPr>
        <w:t>да представи следните документи</w:t>
      </w:r>
      <w:r w:rsidR="000B63D1" w:rsidRPr="00A53723">
        <w:rPr>
          <w:rFonts w:ascii="Times New Roman" w:hAnsi="Times New Roman" w:cs="Times New Roman"/>
          <w:sz w:val="24"/>
          <w:szCs w:val="24"/>
        </w:rPr>
        <w:t xml:space="preserve"> по изцяло електронен път чрез ИСУН:</w:t>
      </w:r>
    </w:p>
    <w:p w14:paraId="7A4EEFCF" w14:textId="1D443612" w:rsidR="00F82AC3" w:rsidRPr="00A53723" w:rsidRDefault="00AF7540" w:rsidP="00AF7540">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b/>
          <w:sz w:val="24"/>
          <w:szCs w:val="24"/>
        </w:rPr>
        <w:t>а/</w:t>
      </w:r>
      <w:r w:rsidR="00F82AC3" w:rsidRPr="00A53723">
        <w:rPr>
          <w:rFonts w:ascii="Times New Roman" w:hAnsi="Times New Roman" w:cs="Times New Roman"/>
          <w:b/>
          <w:sz w:val="24"/>
          <w:szCs w:val="24"/>
        </w:rPr>
        <w:t xml:space="preserve"> Пълномощно за подаване на проектното предложения - Приложение </w:t>
      </w:r>
      <w:r w:rsidR="00DE1A21" w:rsidRPr="00A53723">
        <w:rPr>
          <w:rFonts w:ascii="Times New Roman" w:hAnsi="Times New Roman" w:cs="Times New Roman"/>
          <w:b/>
          <w:sz w:val="24"/>
          <w:szCs w:val="24"/>
        </w:rPr>
        <w:t>1</w:t>
      </w:r>
      <w:r w:rsidR="00F82AC3" w:rsidRPr="00A53723">
        <w:rPr>
          <w:rFonts w:ascii="Times New Roman" w:hAnsi="Times New Roman" w:cs="Times New Roman"/>
          <w:sz w:val="24"/>
          <w:szCs w:val="24"/>
        </w:rPr>
        <w:t>, ако е приложимо, с което се упълном</w:t>
      </w:r>
      <w:r w:rsidR="00AE2E7C" w:rsidRPr="00A53723">
        <w:rPr>
          <w:rFonts w:ascii="Times New Roman" w:hAnsi="Times New Roman" w:cs="Times New Roman"/>
          <w:sz w:val="24"/>
          <w:szCs w:val="24"/>
        </w:rPr>
        <w:t>ощава титулярът</w:t>
      </w:r>
      <w:r w:rsidR="00F82AC3" w:rsidRPr="00A53723">
        <w:rPr>
          <w:rFonts w:ascii="Times New Roman" w:hAnsi="Times New Roman" w:cs="Times New Roman"/>
          <w:sz w:val="24"/>
          <w:szCs w:val="24"/>
        </w:rPr>
        <w:t xml:space="preserve"> на валиден КЕП, с който ще се подаде предложението.</w:t>
      </w:r>
    </w:p>
    <w:p w14:paraId="4152D122" w14:textId="4336164F" w:rsidR="00F82AC3" w:rsidRPr="00A53723" w:rsidRDefault="00F82AC3" w:rsidP="00AF7540">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Пълномощното по </w:t>
      </w:r>
      <w:r w:rsidR="00AF7540" w:rsidRPr="00A53723">
        <w:rPr>
          <w:rFonts w:ascii="Times New Roman" w:hAnsi="Times New Roman" w:cs="Times New Roman"/>
          <w:sz w:val="24"/>
          <w:szCs w:val="24"/>
        </w:rPr>
        <w:t>буква а/</w:t>
      </w:r>
      <w:r w:rsidRPr="00A53723">
        <w:rPr>
          <w:rFonts w:ascii="Times New Roman" w:hAnsi="Times New Roman" w:cs="Times New Roman"/>
          <w:sz w:val="24"/>
          <w:szCs w:val="24"/>
        </w:rPr>
        <w:t xml:space="preserve"> се попълва по образец и се подписва с валиден КЕП от лице, което е официален представляващ на конкретния бенефициент и е вписано като такъв в ТР и регистър на ЮЛНЦ</w:t>
      </w:r>
      <w:r w:rsidR="00AF7540" w:rsidRPr="00A53723">
        <w:rPr>
          <w:rFonts w:ascii="Times New Roman" w:hAnsi="Times New Roman" w:cs="Times New Roman"/>
          <w:sz w:val="24"/>
          <w:szCs w:val="24"/>
        </w:rPr>
        <w:t>/Регистър БУЛСТАТ</w:t>
      </w:r>
      <w:r w:rsidRPr="00A53723">
        <w:rPr>
          <w:rFonts w:ascii="Times New Roman" w:hAnsi="Times New Roman" w:cs="Times New Roman"/>
          <w:sz w:val="24"/>
          <w:szCs w:val="24"/>
        </w:rPr>
        <w:t xml:space="preserve">. В случаите, когато юридическото лице се представлява САМО ЗАЕДНО от няколко физически лица, </w:t>
      </w:r>
      <w:r w:rsidRPr="00A53723">
        <w:rPr>
          <w:rFonts w:ascii="Times New Roman" w:eastAsia="Calibri" w:hAnsi="Times New Roman" w:cs="Times New Roman"/>
          <w:sz w:val="24"/>
          <w:szCs w:val="24"/>
        </w:rPr>
        <w:t>се</w:t>
      </w:r>
      <w:r w:rsidRPr="00A53723">
        <w:rPr>
          <w:rFonts w:ascii="Times New Roman" w:hAnsi="Times New Roman" w:cs="Times New Roman"/>
          <w:sz w:val="24"/>
          <w:szCs w:val="24"/>
        </w:rPr>
        <w:t xml:space="preserve"> попълват данните и пълномощното се подписва с валиден КЕП от всяко от тях.</w:t>
      </w:r>
    </w:p>
    <w:p w14:paraId="212DE5C9" w14:textId="74D17B10" w:rsidR="00F82AC3" w:rsidRPr="00A53723" w:rsidRDefault="00F82AC3" w:rsidP="00AF7540">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Документът не е задължителен, а се изисква само в случай, че конкретният бенефициент  желае да упълномощи лице, което не е </w:t>
      </w:r>
      <w:r w:rsidRPr="00A53723">
        <w:rPr>
          <w:rFonts w:ascii="Times New Roman" w:eastAsia="Calibri" w:hAnsi="Times New Roman" w:cs="Times New Roman"/>
          <w:sz w:val="24"/>
          <w:szCs w:val="24"/>
        </w:rPr>
        <w:t>официален</w:t>
      </w:r>
      <w:r w:rsidRPr="00A53723">
        <w:rPr>
          <w:rFonts w:ascii="Times New Roman" w:hAnsi="Times New Roman" w:cs="Times New Roman"/>
          <w:sz w:val="24"/>
          <w:szCs w:val="24"/>
        </w:rPr>
        <w:t xml:space="preserve"> представител на координатора, да подаде проектното предложение с валиден КЕП.</w:t>
      </w:r>
    </w:p>
    <w:p w14:paraId="10A7D30A" w14:textId="5CDB1998" w:rsidR="00AF7540" w:rsidRPr="00A53723" w:rsidRDefault="00AF7540" w:rsidP="00AF7540">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bookmarkStart w:id="35" w:name="_Toc122094243"/>
      <w:r w:rsidRPr="00A53723">
        <w:rPr>
          <w:rFonts w:ascii="Times New Roman" w:eastAsia="Calibri" w:hAnsi="Times New Roman" w:cs="Times New Roman"/>
          <w:b/>
          <w:sz w:val="24"/>
          <w:szCs w:val="24"/>
        </w:rPr>
        <w:t xml:space="preserve">б/ Декларация при кандидатстване – Приложение </w:t>
      </w:r>
      <w:r w:rsidR="00DE1A21" w:rsidRPr="00A53723">
        <w:rPr>
          <w:rFonts w:ascii="Times New Roman" w:eastAsia="Calibri" w:hAnsi="Times New Roman" w:cs="Times New Roman"/>
          <w:b/>
          <w:sz w:val="24"/>
          <w:szCs w:val="24"/>
        </w:rPr>
        <w:t>2</w:t>
      </w:r>
      <w:r w:rsidRPr="00A53723">
        <w:rPr>
          <w:rFonts w:ascii="Times New Roman" w:eastAsia="Calibri" w:hAnsi="Times New Roman" w:cs="Times New Roman"/>
          <w:sz w:val="24"/>
          <w:szCs w:val="24"/>
        </w:rPr>
        <w:t>, приложима за кандидати публични органи</w:t>
      </w:r>
    </w:p>
    <w:p w14:paraId="1157E56D" w14:textId="208F1257" w:rsidR="00AF7540" w:rsidRDefault="00AF7540" w:rsidP="00AF7540">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A53723">
        <w:rPr>
          <w:rFonts w:ascii="Times New Roman" w:eastAsia="Calibri" w:hAnsi="Times New Roman" w:cs="Times New Roman"/>
          <w:sz w:val="24"/>
          <w:szCs w:val="24"/>
        </w:rPr>
        <w:t>ИЛИ</w:t>
      </w:r>
      <w:r w:rsidRPr="00A53723">
        <w:rPr>
          <w:rFonts w:ascii="Times New Roman" w:eastAsia="Calibri" w:hAnsi="Times New Roman" w:cs="Times New Roman"/>
          <w:b/>
          <w:sz w:val="24"/>
          <w:szCs w:val="24"/>
        </w:rPr>
        <w:t xml:space="preserve"> </w:t>
      </w:r>
    </w:p>
    <w:p w14:paraId="221661BB" w14:textId="242DF281" w:rsidR="008816B2" w:rsidRPr="008816B2" w:rsidRDefault="008816B2" w:rsidP="008816B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8816B2">
        <w:rPr>
          <w:rFonts w:ascii="Times New Roman" w:eastAsia="Calibri" w:hAnsi="Times New Roman" w:cs="Times New Roman"/>
          <w:b/>
          <w:sz w:val="24"/>
          <w:szCs w:val="24"/>
        </w:rPr>
        <w:t xml:space="preserve">Декларация при кандидатстване – Приложение 3, </w:t>
      </w:r>
      <w:r w:rsidRPr="008816B2">
        <w:rPr>
          <w:rFonts w:ascii="Times New Roman" w:eastAsia="Calibri" w:hAnsi="Times New Roman" w:cs="Times New Roman"/>
          <w:sz w:val="24"/>
          <w:szCs w:val="24"/>
        </w:rPr>
        <w:t>приложима за кандидати частни организации</w:t>
      </w:r>
      <w:r w:rsidR="009C5F61">
        <w:rPr>
          <w:rFonts w:ascii="Times New Roman" w:eastAsia="Calibri" w:hAnsi="Times New Roman" w:cs="Times New Roman"/>
          <w:sz w:val="24"/>
          <w:szCs w:val="24"/>
        </w:rPr>
        <w:t>;</w:t>
      </w:r>
    </w:p>
    <w:p w14:paraId="74094250" w14:textId="4C32F215" w:rsidR="00AF7540" w:rsidRDefault="00D97515" w:rsidP="00AF7540">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b/>
          <w:sz w:val="24"/>
          <w:szCs w:val="24"/>
        </w:rPr>
        <w:t xml:space="preserve">в/ </w:t>
      </w:r>
      <w:r w:rsidR="00AF7540" w:rsidRPr="00A53723">
        <w:rPr>
          <w:rFonts w:ascii="Times New Roman" w:eastAsia="Calibri" w:hAnsi="Times New Roman" w:cs="Times New Roman"/>
          <w:b/>
          <w:sz w:val="24"/>
          <w:szCs w:val="24"/>
        </w:rPr>
        <w:t xml:space="preserve">Декларация при кандидатстване – Приложение </w:t>
      </w:r>
      <w:r w:rsidR="008816B2">
        <w:rPr>
          <w:rFonts w:ascii="Times New Roman" w:eastAsia="Calibri" w:hAnsi="Times New Roman" w:cs="Times New Roman"/>
          <w:b/>
          <w:sz w:val="24"/>
          <w:szCs w:val="24"/>
          <w:lang w:val="en-US"/>
        </w:rPr>
        <w:t>4</w:t>
      </w:r>
      <w:r w:rsidR="009C5F61">
        <w:rPr>
          <w:rFonts w:ascii="Times New Roman" w:eastAsia="Calibri" w:hAnsi="Times New Roman" w:cs="Times New Roman"/>
          <w:sz w:val="24"/>
          <w:szCs w:val="24"/>
        </w:rPr>
        <w:t>, приложима за партньори публични органи</w:t>
      </w:r>
    </w:p>
    <w:p w14:paraId="20079103" w14:textId="77777777" w:rsidR="008816B2" w:rsidRPr="008816B2" w:rsidRDefault="008816B2" w:rsidP="008816B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8816B2">
        <w:rPr>
          <w:rFonts w:ascii="Times New Roman" w:eastAsia="Calibri" w:hAnsi="Times New Roman" w:cs="Times New Roman"/>
          <w:sz w:val="24"/>
          <w:szCs w:val="24"/>
        </w:rPr>
        <w:t>ИЛИ</w:t>
      </w:r>
      <w:r w:rsidRPr="008816B2">
        <w:rPr>
          <w:rFonts w:ascii="Times New Roman" w:eastAsia="Calibri" w:hAnsi="Times New Roman" w:cs="Times New Roman"/>
          <w:b/>
          <w:sz w:val="24"/>
          <w:szCs w:val="24"/>
        </w:rPr>
        <w:t xml:space="preserve"> </w:t>
      </w:r>
    </w:p>
    <w:p w14:paraId="5D52DCB5" w14:textId="2268A414" w:rsidR="008816B2" w:rsidRPr="008816B2" w:rsidRDefault="008816B2" w:rsidP="008816B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8816B2">
        <w:rPr>
          <w:rFonts w:ascii="Times New Roman" w:eastAsia="Calibri" w:hAnsi="Times New Roman" w:cs="Times New Roman"/>
          <w:b/>
          <w:sz w:val="24"/>
          <w:szCs w:val="24"/>
        </w:rPr>
        <w:t>Декларация при кандидатстване – Приложение 5</w:t>
      </w:r>
      <w:r w:rsidRPr="008816B2">
        <w:rPr>
          <w:rFonts w:ascii="Times New Roman" w:eastAsia="Calibri" w:hAnsi="Times New Roman" w:cs="Times New Roman"/>
          <w:sz w:val="24"/>
          <w:szCs w:val="24"/>
        </w:rPr>
        <w:t xml:space="preserve">, приложима за партньори </w:t>
      </w:r>
      <w:r w:rsidR="009C5F61">
        <w:rPr>
          <w:rFonts w:ascii="Times New Roman" w:eastAsia="Calibri" w:hAnsi="Times New Roman" w:cs="Times New Roman"/>
          <w:sz w:val="24"/>
          <w:szCs w:val="24"/>
        </w:rPr>
        <w:t>частни</w:t>
      </w:r>
      <w:r w:rsidRPr="008816B2">
        <w:rPr>
          <w:rFonts w:ascii="Times New Roman" w:eastAsia="Calibri" w:hAnsi="Times New Roman" w:cs="Times New Roman"/>
          <w:sz w:val="24"/>
          <w:szCs w:val="24"/>
        </w:rPr>
        <w:t xml:space="preserve"> организации</w:t>
      </w:r>
    </w:p>
    <w:p w14:paraId="0A4C2845" w14:textId="02B9A92B" w:rsidR="007403C8" w:rsidRPr="007403C8" w:rsidRDefault="007403C8" w:rsidP="007403C8">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A53723">
        <w:rPr>
          <w:rFonts w:ascii="Times New Roman" w:hAnsi="Times New Roman" w:cs="Times New Roman"/>
          <w:b/>
          <w:sz w:val="24"/>
          <w:szCs w:val="24"/>
        </w:rPr>
        <w:lastRenderedPageBreak/>
        <w:t xml:space="preserve">г/ </w:t>
      </w:r>
      <w:r w:rsidRPr="007403C8">
        <w:rPr>
          <w:rFonts w:ascii="Times New Roman" w:hAnsi="Times New Roman" w:cs="Times New Roman"/>
          <w:b/>
          <w:sz w:val="24"/>
          <w:szCs w:val="24"/>
        </w:rPr>
        <w:t xml:space="preserve">Декларация за държавни/минимални помощи – попълнена по образец Приложение </w:t>
      </w:r>
      <w:r w:rsidR="008816B2">
        <w:rPr>
          <w:rFonts w:ascii="Times New Roman" w:hAnsi="Times New Roman" w:cs="Times New Roman"/>
          <w:b/>
          <w:sz w:val="24"/>
          <w:szCs w:val="24"/>
          <w:lang w:val="en-US"/>
        </w:rPr>
        <w:t>6</w:t>
      </w:r>
      <w:r w:rsidR="009C5F61">
        <w:rPr>
          <w:rFonts w:ascii="Times New Roman" w:hAnsi="Times New Roman" w:cs="Times New Roman"/>
          <w:b/>
          <w:sz w:val="24"/>
          <w:szCs w:val="24"/>
        </w:rPr>
        <w:t xml:space="preserve">, </w:t>
      </w:r>
      <w:r w:rsidR="009C5F61" w:rsidRPr="009C5F61">
        <w:rPr>
          <w:rFonts w:ascii="Times New Roman" w:hAnsi="Times New Roman" w:cs="Times New Roman"/>
          <w:b/>
          <w:sz w:val="24"/>
          <w:szCs w:val="24"/>
        </w:rPr>
        <w:t xml:space="preserve">приложима за </w:t>
      </w:r>
      <w:r w:rsidR="009C5F61">
        <w:rPr>
          <w:rFonts w:ascii="Times New Roman" w:hAnsi="Times New Roman" w:cs="Times New Roman"/>
          <w:b/>
          <w:sz w:val="24"/>
          <w:szCs w:val="24"/>
        </w:rPr>
        <w:t>кандидати/</w:t>
      </w:r>
      <w:r w:rsidR="009C5F61" w:rsidRPr="009C5F61">
        <w:rPr>
          <w:rFonts w:ascii="Times New Roman" w:hAnsi="Times New Roman" w:cs="Times New Roman"/>
          <w:b/>
          <w:sz w:val="24"/>
          <w:szCs w:val="24"/>
        </w:rPr>
        <w:t xml:space="preserve">партньори </w:t>
      </w:r>
      <w:r w:rsidR="009C5F61">
        <w:rPr>
          <w:rFonts w:ascii="Times New Roman" w:hAnsi="Times New Roman" w:cs="Times New Roman"/>
          <w:b/>
          <w:sz w:val="24"/>
          <w:szCs w:val="24"/>
        </w:rPr>
        <w:t>частни</w:t>
      </w:r>
      <w:r w:rsidR="009C5F61" w:rsidRPr="009C5F61">
        <w:rPr>
          <w:rFonts w:ascii="Times New Roman" w:hAnsi="Times New Roman" w:cs="Times New Roman"/>
          <w:b/>
          <w:sz w:val="24"/>
          <w:szCs w:val="24"/>
        </w:rPr>
        <w:t xml:space="preserve"> органи</w:t>
      </w:r>
      <w:r w:rsidR="009C5F61">
        <w:rPr>
          <w:rFonts w:ascii="Times New Roman" w:hAnsi="Times New Roman" w:cs="Times New Roman"/>
          <w:b/>
          <w:sz w:val="24"/>
          <w:szCs w:val="24"/>
        </w:rPr>
        <w:t>з</w:t>
      </w:r>
      <w:r w:rsidR="009C5F61" w:rsidRPr="009C5F61">
        <w:rPr>
          <w:rFonts w:ascii="Times New Roman" w:hAnsi="Times New Roman" w:cs="Times New Roman"/>
          <w:b/>
          <w:sz w:val="24"/>
          <w:szCs w:val="24"/>
        </w:rPr>
        <w:t>ации</w:t>
      </w:r>
      <w:r w:rsidRPr="007403C8">
        <w:rPr>
          <w:rFonts w:ascii="Times New Roman" w:hAnsi="Times New Roman" w:cs="Times New Roman"/>
          <w:b/>
          <w:sz w:val="24"/>
          <w:szCs w:val="24"/>
        </w:rPr>
        <w:t>.</w:t>
      </w:r>
    </w:p>
    <w:p w14:paraId="75B7CA67" w14:textId="48E79F62" w:rsidR="0022184F" w:rsidRPr="0022184F" w:rsidRDefault="0022184F" w:rsidP="0022184F">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22184F">
        <w:rPr>
          <w:rFonts w:ascii="Times New Roman" w:eastAsia="Calibri" w:hAnsi="Times New Roman" w:cs="Times New Roman"/>
          <w:sz w:val="24"/>
          <w:szCs w:val="24"/>
        </w:rPr>
        <w:t xml:space="preserve">Декларацията по </w:t>
      </w:r>
      <w:r w:rsidRPr="0022184F">
        <w:rPr>
          <w:rFonts w:ascii="Times New Roman" w:eastAsia="Calibri" w:hAnsi="Times New Roman" w:cs="Times New Roman"/>
          <w:b/>
          <w:sz w:val="24"/>
          <w:szCs w:val="24"/>
        </w:rPr>
        <w:t>буква б/</w:t>
      </w:r>
      <w:r w:rsidRPr="0022184F">
        <w:rPr>
          <w:rFonts w:ascii="Times New Roman" w:eastAsia="Calibri" w:hAnsi="Times New Roman" w:cs="Times New Roman"/>
          <w:sz w:val="24"/>
          <w:szCs w:val="24"/>
        </w:rPr>
        <w:t xml:space="preserve"> или </w:t>
      </w:r>
      <w:r w:rsidRPr="0022184F">
        <w:rPr>
          <w:rFonts w:ascii="Times New Roman" w:eastAsia="Calibri" w:hAnsi="Times New Roman" w:cs="Times New Roman"/>
          <w:b/>
          <w:sz w:val="24"/>
          <w:szCs w:val="24"/>
        </w:rPr>
        <w:t>буква в/, приложима за съответния кандидат: публичен орган или частна организация,</w:t>
      </w:r>
      <w:r w:rsidRPr="0022184F">
        <w:rPr>
          <w:rFonts w:ascii="Times New Roman" w:eastAsia="Calibri" w:hAnsi="Times New Roman" w:cs="Times New Roman"/>
          <w:sz w:val="24"/>
          <w:szCs w:val="24"/>
        </w:rPr>
        <w:t xml:space="preserve"> </w:t>
      </w:r>
      <w:r w:rsidRPr="0022184F">
        <w:rPr>
          <w:rFonts w:ascii="Times New Roman" w:eastAsia="Calibri" w:hAnsi="Times New Roman" w:cs="Times New Roman"/>
          <w:b/>
          <w:sz w:val="24"/>
          <w:szCs w:val="24"/>
        </w:rPr>
        <w:t xml:space="preserve">както и декларацията по буква г/ </w:t>
      </w:r>
      <w:r w:rsidRPr="0022184F">
        <w:rPr>
          <w:rFonts w:ascii="Times New Roman" w:eastAsia="Calibri" w:hAnsi="Times New Roman" w:cs="Times New Roman"/>
          <w:sz w:val="24"/>
          <w:szCs w:val="24"/>
        </w:rPr>
        <w:t xml:space="preserve"> се подава и подписва с валиден КЕП от официалния/те представляващ/и на кандидата/партньора/ите, които са вписани като такива в</w:t>
      </w:r>
      <w:r w:rsidRPr="0022184F">
        <w:rPr>
          <w:rFonts w:ascii="Times New Roman" w:hAnsi="Times New Roman" w:cs="Times New Roman"/>
          <w:sz w:val="24"/>
          <w:szCs w:val="24"/>
        </w:rPr>
        <w:t xml:space="preserve"> Регистър БУЛСТАТ за кандидати/партньори публични органи или в ТР и регистър на ЮЛНЦ</w:t>
      </w:r>
      <w:r w:rsidRPr="0022184F">
        <w:rPr>
          <w:rFonts w:ascii="Times New Roman" w:eastAsia="Calibri" w:hAnsi="Times New Roman" w:cs="Times New Roman"/>
          <w:b/>
          <w:sz w:val="24"/>
          <w:szCs w:val="24"/>
        </w:rPr>
        <w:t xml:space="preserve"> </w:t>
      </w:r>
      <w:r w:rsidRPr="0022184F">
        <w:rPr>
          <w:rFonts w:ascii="Times New Roman" w:eastAsia="Calibri" w:hAnsi="Times New Roman" w:cs="Times New Roman"/>
          <w:sz w:val="24"/>
          <w:szCs w:val="24"/>
        </w:rPr>
        <w:t>за кандидати/партньори частни организации</w:t>
      </w:r>
      <w:r w:rsidRPr="0022184F">
        <w:rPr>
          <w:rFonts w:ascii="Times New Roman" w:hAnsi="Times New Roman" w:cs="Times New Roman"/>
          <w:sz w:val="24"/>
          <w:szCs w:val="24"/>
        </w:rPr>
        <w:t>.</w:t>
      </w:r>
    </w:p>
    <w:p w14:paraId="26DCCDBA" w14:textId="294EC3FE" w:rsidR="0022184F" w:rsidRPr="0022184F" w:rsidRDefault="0022184F" w:rsidP="0022184F">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22184F">
        <w:rPr>
          <w:rFonts w:ascii="Times New Roman" w:eastAsia="Calibri" w:hAnsi="Times New Roman" w:cs="Times New Roman"/>
          <w:sz w:val="24"/>
          <w:szCs w:val="24"/>
        </w:rPr>
        <w:t xml:space="preserve">Допустими са следните варианти на подписване на декларацията по буква б/ </w:t>
      </w:r>
      <w:r w:rsidRPr="0022184F">
        <w:rPr>
          <w:rFonts w:ascii="Times New Roman" w:hAnsi="Times New Roman" w:cs="Times New Roman"/>
          <w:sz w:val="24"/>
          <w:szCs w:val="24"/>
        </w:rPr>
        <w:t xml:space="preserve">за кандидати публични органи </w:t>
      </w:r>
      <w:r w:rsidRPr="0022184F">
        <w:rPr>
          <w:rFonts w:ascii="Times New Roman" w:eastAsia="Calibri" w:hAnsi="Times New Roman" w:cs="Times New Roman"/>
          <w:sz w:val="24"/>
          <w:szCs w:val="24"/>
        </w:rPr>
        <w:t>или за кандидати частни организации.</w:t>
      </w:r>
    </w:p>
    <w:p w14:paraId="7FCD193B" w14:textId="77777777" w:rsidR="0022184F" w:rsidRPr="0022184F" w:rsidRDefault="0022184F" w:rsidP="0022184F">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22184F">
        <w:rPr>
          <w:rFonts w:ascii="Times New Roman" w:eastAsia="Calibri" w:hAnsi="Times New Roman" w:cs="Times New Roman"/>
          <w:sz w:val="24"/>
          <w:szCs w:val="24"/>
        </w:rPr>
        <w:t xml:space="preserve">Вариант 1: Декларациите се прилагат в раздел „Прикачени документи” от Формуляра за кандидатстване Декларацията по </w:t>
      </w:r>
      <w:r w:rsidRPr="0022184F">
        <w:rPr>
          <w:rFonts w:ascii="Times New Roman" w:eastAsia="Calibri" w:hAnsi="Times New Roman" w:cs="Times New Roman"/>
          <w:b/>
          <w:sz w:val="24"/>
          <w:szCs w:val="24"/>
        </w:rPr>
        <w:t>буква б/</w:t>
      </w:r>
      <w:r w:rsidRPr="0022184F">
        <w:rPr>
          <w:rFonts w:ascii="Times New Roman" w:eastAsia="Calibri" w:hAnsi="Times New Roman" w:cs="Times New Roman"/>
          <w:sz w:val="24"/>
          <w:szCs w:val="24"/>
        </w:rPr>
        <w:t xml:space="preserve"> или по </w:t>
      </w:r>
      <w:r w:rsidRPr="0022184F">
        <w:rPr>
          <w:rFonts w:ascii="Times New Roman" w:eastAsia="Calibri" w:hAnsi="Times New Roman" w:cs="Times New Roman"/>
          <w:b/>
          <w:sz w:val="24"/>
          <w:szCs w:val="24"/>
        </w:rPr>
        <w:t>буква в/, приложима за съответния кандидат: публичен орган или частна организация,</w:t>
      </w:r>
      <w:r w:rsidRPr="0022184F">
        <w:rPr>
          <w:rFonts w:ascii="Times New Roman" w:eastAsia="Calibri" w:hAnsi="Times New Roman" w:cs="Times New Roman"/>
          <w:sz w:val="24"/>
          <w:szCs w:val="24"/>
        </w:rPr>
        <w:t xml:space="preserve"> </w:t>
      </w:r>
      <w:r w:rsidRPr="0022184F">
        <w:rPr>
          <w:rFonts w:ascii="Times New Roman" w:eastAsia="Calibri" w:hAnsi="Times New Roman" w:cs="Times New Roman"/>
          <w:b/>
          <w:sz w:val="24"/>
          <w:szCs w:val="24"/>
        </w:rPr>
        <w:t xml:space="preserve">както и декларацията по буква г/ </w:t>
      </w:r>
      <w:r w:rsidRPr="0022184F">
        <w:rPr>
          <w:rFonts w:ascii="Times New Roman" w:eastAsia="Calibri" w:hAnsi="Times New Roman" w:cs="Times New Roman"/>
          <w:sz w:val="24"/>
          <w:szCs w:val="24"/>
        </w:rPr>
        <w:t>се попълва по образец и се подписват на хартия и се сканира или се подписва с валиден КЕП от съответните лица, официално представляващи кандидата и се прикачва в раздел „Прикачени документи” от Формуляра. В случай че е възприет подход на подписване на документите с КЕП, то е препоръчително подписването да е чрез attached signature – файл и подпис в един документ (подписът да се съдържа в документа).</w:t>
      </w:r>
    </w:p>
    <w:p w14:paraId="7A4DE344" w14:textId="77777777" w:rsidR="0022184F" w:rsidRPr="0022184F" w:rsidRDefault="0022184F" w:rsidP="0022184F">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22184F">
        <w:rPr>
          <w:rFonts w:ascii="Times New Roman" w:eastAsia="Calibri" w:hAnsi="Times New Roman" w:cs="Times New Roman"/>
          <w:sz w:val="24"/>
          <w:szCs w:val="24"/>
        </w:rPr>
        <w:t>Вариант 2: Релевантната информация се декларира от кандидата в т. „</w:t>
      </w:r>
      <w:r w:rsidRPr="0022184F">
        <w:rPr>
          <w:rFonts w:ascii="Times New Roman" w:hAnsi="Times New Roman"/>
          <w:sz w:val="24"/>
        </w:rPr>
        <w:t>E-</w:t>
      </w:r>
      <w:r w:rsidRPr="0022184F">
        <w:rPr>
          <w:rFonts w:ascii="Times New Roman" w:eastAsia="Calibri" w:hAnsi="Times New Roman" w:cs="Times New Roman"/>
          <w:sz w:val="24"/>
          <w:szCs w:val="24"/>
        </w:rPr>
        <w:t xml:space="preserve">ДЕКЛАРАЦИИ“ на Формуляра на кандидатстване. Декларацията по </w:t>
      </w:r>
      <w:r w:rsidRPr="0022184F">
        <w:rPr>
          <w:rFonts w:ascii="Times New Roman" w:eastAsia="Calibri" w:hAnsi="Times New Roman" w:cs="Times New Roman"/>
          <w:b/>
          <w:sz w:val="24"/>
          <w:szCs w:val="24"/>
        </w:rPr>
        <w:t>буква б/</w:t>
      </w:r>
      <w:r w:rsidRPr="0022184F">
        <w:rPr>
          <w:rFonts w:ascii="Times New Roman" w:eastAsia="Calibri" w:hAnsi="Times New Roman" w:cs="Times New Roman"/>
          <w:sz w:val="24"/>
          <w:szCs w:val="24"/>
        </w:rPr>
        <w:t xml:space="preserve"> или по </w:t>
      </w:r>
      <w:r w:rsidRPr="0022184F">
        <w:rPr>
          <w:rFonts w:ascii="Times New Roman" w:eastAsia="Calibri" w:hAnsi="Times New Roman" w:cs="Times New Roman"/>
          <w:b/>
          <w:sz w:val="24"/>
          <w:szCs w:val="24"/>
        </w:rPr>
        <w:t>буква в/, приложима за съответния кандидат: публичен орган или частна организация,</w:t>
      </w:r>
      <w:r w:rsidRPr="0022184F">
        <w:rPr>
          <w:rFonts w:ascii="Times New Roman" w:hAnsi="Times New Roman"/>
          <w:b/>
          <w:sz w:val="24"/>
        </w:rPr>
        <w:t xml:space="preserve"> </w:t>
      </w:r>
      <w:r w:rsidRPr="0022184F">
        <w:rPr>
          <w:rFonts w:ascii="Times New Roman" w:eastAsia="Calibri" w:hAnsi="Times New Roman" w:cs="Times New Roman"/>
          <w:b/>
          <w:sz w:val="24"/>
          <w:szCs w:val="24"/>
        </w:rPr>
        <w:t xml:space="preserve">както и декларацията по буква г/ </w:t>
      </w:r>
      <w:r w:rsidRPr="0022184F">
        <w:rPr>
          <w:rFonts w:ascii="Times New Roman" w:eastAsia="Calibri" w:hAnsi="Times New Roman" w:cs="Times New Roman"/>
          <w:sz w:val="24"/>
          <w:szCs w:val="24"/>
        </w:rPr>
        <w:t xml:space="preserve"> се подава и подписва с валиден КЕП от ВСИЧКИ лица, които са официални представляващи на кандидата и са вписани като такива в Регистър БУЛСТАТ/ТР и регистъра на ЮЛНЦ (вкл. прокурист/и, ако е приложимо), независимо дали представляват Кандидата заедно и/или поотделно, тъй като релевантната информация се декларира от кандидата в т. „</w:t>
      </w:r>
      <w:r w:rsidRPr="0022184F">
        <w:rPr>
          <w:rFonts w:ascii="Times New Roman" w:hAnsi="Times New Roman"/>
          <w:sz w:val="24"/>
        </w:rPr>
        <w:t>E-</w:t>
      </w:r>
      <w:r w:rsidRPr="0022184F">
        <w:rPr>
          <w:rFonts w:ascii="Times New Roman" w:eastAsia="Calibri" w:hAnsi="Times New Roman" w:cs="Times New Roman"/>
          <w:sz w:val="24"/>
          <w:szCs w:val="24"/>
        </w:rPr>
        <w:t>ДЕКЛАРАЦИИ“ на Формуляра на кандидатстване.</w:t>
      </w:r>
    </w:p>
    <w:p w14:paraId="1914AB34" w14:textId="05CD2439" w:rsidR="0022184F" w:rsidRPr="0022184F" w:rsidRDefault="0022184F" w:rsidP="0022184F">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22184F">
        <w:rPr>
          <w:rFonts w:ascii="Times New Roman" w:eastAsia="Calibri" w:hAnsi="Times New Roman" w:cs="Times New Roman"/>
          <w:sz w:val="24"/>
          <w:szCs w:val="24"/>
        </w:rPr>
        <w:t xml:space="preserve">Декларациите по </w:t>
      </w:r>
      <w:r w:rsidRPr="0022184F">
        <w:rPr>
          <w:rFonts w:ascii="Times New Roman" w:eastAsia="Calibri" w:hAnsi="Times New Roman" w:cs="Times New Roman"/>
          <w:b/>
          <w:sz w:val="24"/>
          <w:szCs w:val="24"/>
        </w:rPr>
        <w:t xml:space="preserve">букви б/ </w:t>
      </w:r>
      <w:r w:rsidRPr="0022184F">
        <w:rPr>
          <w:rFonts w:ascii="Times New Roman" w:eastAsia="Calibri" w:hAnsi="Times New Roman" w:cs="Times New Roman"/>
          <w:sz w:val="24"/>
          <w:szCs w:val="24"/>
        </w:rPr>
        <w:t>и</w:t>
      </w:r>
      <w:r w:rsidRPr="0022184F">
        <w:rPr>
          <w:rFonts w:ascii="Times New Roman" w:eastAsia="Calibri" w:hAnsi="Times New Roman" w:cs="Times New Roman"/>
          <w:b/>
          <w:sz w:val="24"/>
          <w:szCs w:val="24"/>
        </w:rPr>
        <w:t xml:space="preserve"> в/, приложима за съответния кандидат: публичен орган или частна организация,</w:t>
      </w:r>
      <w:r w:rsidRPr="0022184F">
        <w:rPr>
          <w:rFonts w:ascii="Times New Roman" w:eastAsia="Calibri" w:hAnsi="Times New Roman" w:cs="Times New Roman"/>
          <w:sz w:val="24"/>
          <w:szCs w:val="24"/>
        </w:rPr>
        <w:t xml:space="preserve"> </w:t>
      </w:r>
      <w:r w:rsidRPr="0022184F">
        <w:rPr>
          <w:rFonts w:ascii="Times New Roman" w:eastAsia="Calibri" w:hAnsi="Times New Roman" w:cs="Times New Roman"/>
          <w:b/>
          <w:sz w:val="24"/>
          <w:szCs w:val="24"/>
        </w:rPr>
        <w:t>както и декларацията по буква г/</w:t>
      </w:r>
      <w:r w:rsidR="00386EF0">
        <w:rPr>
          <w:rFonts w:ascii="Times New Roman" w:eastAsia="Calibri" w:hAnsi="Times New Roman" w:cs="Times New Roman"/>
          <w:b/>
          <w:sz w:val="24"/>
          <w:szCs w:val="24"/>
        </w:rPr>
        <w:t>,</w:t>
      </w:r>
      <w:r w:rsidRPr="0022184F">
        <w:rPr>
          <w:rFonts w:ascii="Times New Roman" w:eastAsia="Calibri" w:hAnsi="Times New Roman" w:cs="Times New Roman"/>
          <w:sz w:val="24"/>
          <w:szCs w:val="24"/>
        </w:rPr>
        <w:t xml:space="preserve"> </w:t>
      </w:r>
      <w:r w:rsidR="00386EF0" w:rsidRPr="0022184F">
        <w:rPr>
          <w:rFonts w:ascii="Times New Roman" w:eastAsia="Calibri" w:hAnsi="Times New Roman" w:cs="Times New Roman"/>
          <w:b/>
          <w:sz w:val="24"/>
          <w:szCs w:val="24"/>
        </w:rPr>
        <w:t>приложима за съответния кандидат частна организация</w:t>
      </w:r>
      <w:r w:rsidR="00386EF0" w:rsidRPr="0022184F">
        <w:rPr>
          <w:rFonts w:ascii="Times New Roman" w:eastAsia="Calibri" w:hAnsi="Times New Roman" w:cs="Times New Roman"/>
          <w:sz w:val="24"/>
          <w:szCs w:val="24"/>
        </w:rPr>
        <w:t xml:space="preserve"> </w:t>
      </w:r>
      <w:r w:rsidRPr="0022184F">
        <w:rPr>
          <w:rFonts w:ascii="Times New Roman" w:eastAsia="Calibri" w:hAnsi="Times New Roman" w:cs="Times New Roman"/>
          <w:sz w:val="24"/>
          <w:szCs w:val="24"/>
        </w:rPr>
        <w:t>НЕ са изискуеми, в случай че Формулярът за кандидатстване се подава и подписва с валиден КЕП от официален представляващ на кандидата, вписан в Регистър БУЛСТАТ/ТР и регистъра на ЮЛНЦ, и в случай че релевантната информация е декларирана от кандидата в т. „</w:t>
      </w:r>
      <w:r w:rsidRPr="0022184F">
        <w:rPr>
          <w:rFonts w:ascii="Times New Roman" w:hAnsi="Times New Roman"/>
          <w:sz w:val="24"/>
        </w:rPr>
        <w:t>E-</w:t>
      </w:r>
      <w:r w:rsidRPr="0022184F">
        <w:rPr>
          <w:rFonts w:ascii="Times New Roman" w:eastAsia="Calibri" w:hAnsi="Times New Roman" w:cs="Times New Roman"/>
          <w:sz w:val="24"/>
          <w:szCs w:val="24"/>
        </w:rPr>
        <w:t>ДЕКЛАРАЦИИ“ на Формуляра на кандидатстване.</w:t>
      </w:r>
    </w:p>
    <w:p w14:paraId="48F8BB56" w14:textId="57ADADC3" w:rsidR="0022184F" w:rsidRPr="0022184F" w:rsidRDefault="0022184F" w:rsidP="0022184F">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22184F">
        <w:rPr>
          <w:rFonts w:ascii="Times New Roman" w:eastAsia="Calibri" w:hAnsi="Times New Roman" w:cs="Times New Roman"/>
          <w:sz w:val="24"/>
          <w:szCs w:val="24"/>
        </w:rPr>
        <w:t xml:space="preserve">В случаите, когато кандидатът се представлява САМО ЗАЕДНО от няколко физически лица, декларациите по </w:t>
      </w:r>
      <w:r w:rsidRPr="0022184F">
        <w:rPr>
          <w:rFonts w:ascii="Times New Roman" w:eastAsia="Calibri" w:hAnsi="Times New Roman" w:cs="Times New Roman"/>
          <w:b/>
          <w:sz w:val="24"/>
          <w:szCs w:val="24"/>
        </w:rPr>
        <w:t xml:space="preserve">букви б/ </w:t>
      </w:r>
      <w:r w:rsidRPr="0022184F">
        <w:rPr>
          <w:rFonts w:ascii="Times New Roman" w:eastAsia="Calibri" w:hAnsi="Times New Roman" w:cs="Times New Roman"/>
          <w:sz w:val="24"/>
          <w:szCs w:val="24"/>
        </w:rPr>
        <w:t>и</w:t>
      </w:r>
      <w:r w:rsidRPr="0022184F">
        <w:rPr>
          <w:rFonts w:ascii="Times New Roman" w:eastAsia="Calibri" w:hAnsi="Times New Roman" w:cs="Times New Roman"/>
          <w:b/>
          <w:sz w:val="24"/>
          <w:szCs w:val="24"/>
        </w:rPr>
        <w:t xml:space="preserve"> в/, приложима за съответния кандидат: публичен орган или частна организация,</w:t>
      </w:r>
      <w:r w:rsidRPr="0022184F">
        <w:rPr>
          <w:rFonts w:ascii="Times New Roman" w:hAnsi="Times New Roman"/>
          <w:b/>
          <w:sz w:val="24"/>
        </w:rPr>
        <w:t xml:space="preserve"> </w:t>
      </w:r>
      <w:r w:rsidRPr="0022184F">
        <w:rPr>
          <w:rFonts w:ascii="Times New Roman" w:eastAsia="Calibri" w:hAnsi="Times New Roman" w:cs="Times New Roman"/>
          <w:b/>
          <w:sz w:val="24"/>
          <w:szCs w:val="24"/>
        </w:rPr>
        <w:t>к</w:t>
      </w:r>
      <w:r w:rsidR="00386EF0">
        <w:rPr>
          <w:rFonts w:ascii="Times New Roman" w:eastAsia="Calibri" w:hAnsi="Times New Roman" w:cs="Times New Roman"/>
          <w:b/>
          <w:sz w:val="24"/>
          <w:szCs w:val="24"/>
        </w:rPr>
        <w:t>акто и декларацията по буква г/,</w:t>
      </w:r>
      <w:r w:rsidR="00386EF0" w:rsidRPr="0022184F">
        <w:rPr>
          <w:rFonts w:ascii="Times New Roman" w:eastAsia="Calibri" w:hAnsi="Times New Roman" w:cs="Times New Roman"/>
          <w:sz w:val="24"/>
          <w:szCs w:val="24"/>
        </w:rPr>
        <w:t xml:space="preserve"> </w:t>
      </w:r>
      <w:r w:rsidR="00386EF0" w:rsidRPr="0022184F">
        <w:rPr>
          <w:rFonts w:ascii="Times New Roman" w:eastAsia="Calibri" w:hAnsi="Times New Roman" w:cs="Times New Roman"/>
          <w:b/>
          <w:sz w:val="24"/>
          <w:szCs w:val="24"/>
        </w:rPr>
        <w:t>приложима за съответния кандидат частна организация</w:t>
      </w:r>
      <w:r w:rsidRPr="0022184F">
        <w:rPr>
          <w:rFonts w:ascii="Times New Roman" w:eastAsia="Calibri" w:hAnsi="Times New Roman" w:cs="Times New Roman"/>
          <w:sz w:val="24"/>
          <w:szCs w:val="24"/>
        </w:rPr>
        <w:t xml:space="preserve"> НЕ са изискуеми, в случай че Формулярът за кандидатстване се подава и подписва с валиден КЕП от всяко от тях, и релевантната информация е декларирана от кандидата в т. „</w:t>
      </w:r>
      <w:r w:rsidRPr="0022184F">
        <w:rPr>
          <w:rFonts w:ascii="Times New Roman" w:hAnsi="Times New Roman"/>
          <w:sz w:val="24"/>
        </w:rPr>
        <w:t>E-</w:t>
      </w:r>
      <w:r w:rsidRPr="0022184F">
        <w:rPr>
          <w:rFonts w:ascii="Times New Roman" w:eastAsia="Calibri" w:hAnsi="Times New Roman" w:cs="Times New Roman"/>
          <w:sz w:val="24"/>
          <w:szCs w:val="24"/>
        </w:rPr>
        <w:t>ДЕКЛАРАЦИИ“ на Формуляра на кандидатстване.</w:t>
      </w:r>
    </w:p>
    <w:p w14:paraId="10DFE0C4" w14:textId="3725F362" w:rsidR="007403C8" w:rsidRDefault="007403C8" w:rsidP="007403C8">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7403C8">
        <w:rPr>
          <w:rFonts w:ascii="Times New Roman" w:hAnsi="Times New Roman" w:cs="Times New Roman"/>
          <w:b/>
          <w:sz w:val="24"/>
          <w:szCs w:val="24"/>
        </w:rPr>
        <w:t xml:space="preserve">ВАЖНО: В случай че след подаване на проектното предложение настъпи промяна по отношение на получената държавна помощ, кандидатът следва да уведоми писмено УО и да изпрати нова Декларация за държавни помощи (Приложение </w:t>
      </w:r>
      <w:r w:rsidR="00B53C9A">
        <w:rPr>
          <w:rFonts w:ascii="Times New Roman" w:hAnsi="Times New Roman" w:cs="Times New Roman"/>
          <w:b/>
          <w:sz w:val="24"/>
          <w:szCs w:val="24"/>
        </w:rPr>
        <w:t>6</w:t>
      </w:r>
      <w:r w:rsidRPr="007403C8">
        <w:rPr>
          <w:rFonts w:ascii="Times New Roman" w:hAnsi="Times New Roman" w:cs="Times New Roman"/>
          <w:b/>
          <w:sz w:val="24"/>
          <w:szCs w:val="24"/>
        </w:rPr>
        <w:t>), с попълнени актуални данни в нея, в срок от 5 (пет) работни дни чрез модул „Комуникация с УО“ в ИСУН 2020. Новата декларация се попълва и подписва с КЕП от официален представляващ на кандидата</w:t>
      </w:r>
      <w:r w:rsidR="00386EF0">
        <w:rPr>
          <w:rFonts w:ascii="Times New Roman" w:hAnsi="Times New Roman" w:cs="Times New Roman"/>
          <w:b/>
          <w:sz w:val="24"/>
          <w:szCs w:val="24"/>
        </w:rPr>
        <w:t>/партньора, частна организация</w:t>
      </w:r>
      <w:r w:rsidRPr="007403C8">
        <w:rPr>
          <w:rFonts w:ascii="Times New Roman" w:hAnsi="Times New Roman" w:cs="Times New Roman"/>
          <w:b/>
          <w:sz w:val="24"/>
          <w:szCs w:val="24"/>
        </w:rPr>
        <w:t xml:space="preserve"> и вписан като такъв в ТР и регистър на ЮЛНЦ. В случаите, когато кандидатът се представлява САМО </w:t>
      </w:r>
      <w:r w:rsidRPr="007403C8">
        <w:rPr>
          <w:rFonts w:ascii="Times New Roman" w:hAnsi="Times New Roman" w:cs="Times New Roman"/>
          <w:b/>
          <w:sz w:val="24"/>
          <w:szCs w:val="24"/>
        </w:rPr>
        <w:lastRenderedPageBreak/>
        <w:t>ЗАЕДНО от няколко физически лица, се попълват данните и декларацията се подписва с КЕП от всяко от тях.</w:t>
      </w:r>
    </w:p>
    <w:p w14:paraId="5318AE70" w14:textId="14063077" w:rsidR="00386EF0" w:rsidRPr="00386EF0" w:rsidRDefault="002712FC" w:rsidP="00386EF0">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д</w:t>
      </w:r>
      <w:r w:rsidR="00386EF0" w:rsidRPr="00386EF0">
        <w:rPr>
          <w:rFonts w:ascii="Times New Roman" w:eastAsia="Calibri" w:hAnsi="Times New Roman" w:cs="Times New Roman"/>
          <w:b/>
          <w:sz w:val="24"/>
          <w:szCs w:val="24"/>
        </w:rPr>
        <w:t xml:space="preserve">/ Декларация на асоциирания партньор – Приложение </w:t>
      </w:r>
      <w:r w:rsidR="00386EF0">
        <w:rPr>
          <w:rFonts w:ascii="Times New Roman" w:eastAsia="Calibri" w:hAnsi="Times New Roman" w:cs="Times New Roman"/>
          <w:b/>
          <w:sz w:val="24"/>
          <w:szCs w:val="24"/>
        </w:rPr>
        <w:t>7</w:t>
      </w:r>
    </w:p>
    <w:p w14:paraId="74E8E423" w14:textId="77777777" w:rsidR="00386EF0" w:rsidRPr="00386EF0" w:rsidRDefault="00386EF0" w:rsidP="00386EF0">
      <w:pPr>
        <w:pBdr>
          <w:top w:val="single" w:sz="4" w:space="0" w:color="auto"/>
          <w:left w:val="single" w:sz="4" w:space="4" w:color="auto"/>
          <w:bottom w:val="single" w:sz="4" w:space="1" w:color="auto"/>
          <w:right w:val="single" w:sz="4" w:space="4" w:color="auto"/>
        </w:pBdr>
        <w:spacing w:before="120" w:after="120" w:line="240" w:lineRule="auto"/>
        <w:jc w:val="both"/>
      </w:pPr>
      <w:r w:rsidRPr="00386EF0">
        <w:rPr>
          <w:rFonts w:ascii="Times New Roman" w:eastAsia="Calibri" w:hAnsi="Times New Roman" w:cs="Times New Roman"/>
          <w:sz w:val="24"/>
          <w:szCs w:val="24"/>
        </w:rPr>
        <w:t xml:space="preserve">Декларацията по </w:t>
      </w:r>
      <w:r w:rsidRPr="00386EF0">
        <w:rPr>
          <w:rFonts w:ascii="Times New Roman" w:eastAsia="Calibri" w:hAnsi="Times New Roman" w:cs="Times New Roman"/>
          <w:b/>
          <w:sz w:val="24"/>
          <w:szCs w:val="24"/>
        </w:rPr>
        <w:t>буква г/</w:t>
      </w:r>
      <w:r w:rsidRPr="00386EF0">
        <w:rPr>
          <w:rFonts w:ascii="Times New Roman" w:eastAsia="Calibri" w:hAnsi="Times New Roman" w:cs="Times New Roman"/>
          <w:sz w:val="24"/>
          <w:szCs w:val="24"/>
        </w:rPr>
        <w:t xml:space="preserve"> се подава</w:t>
      </w:r>
      <w:r w:rsidRPr="00386EF0">
        <w:t xml:space="preserve"> </w:t>
      </w:r>
      <w:r w:rsidRPr="00386EF0">
        <w:rPr>
          <w:rFonts w:ascii="Times New Roman" w:eastAsia="Calibri" w:hAnsi="Times New Roman" w:cs="Times New Roman"/>
          <w:sz w:val="24"/>
          <w:szCs w:val="24"/>
        </w:rPr>
        <w:t>и подписва с валиден КЕП от ВСИЧКИ лица, които са официални представляващи на асоциирания партньор и са вписани като такива в ТР и регистъра на ЮЛНЦ (вкл. прокурист/и, ако е приложимо), независимо дали представляват юридическото лице заедно и/или поотделно.</w:t>
      </w:r>
    </w:p>
    <w:p w14:paraId="3C9523E9" w14:textId="0D143B67" w:rsidR="002712FC" w:rsidRDefault="002712FC" w:rsidP="00AF7540">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Pr>
          <w:rFonts w:ascii="Times New Roman" w:hAnsi="Times New Roman" w:cs="Times New Roman"/>
          <w:b/>
          <w:bCs/>
          <w:sz w:val="24"/>
          <w:szCs w:val="24"/>
        </w:rPr>
        <w:t>е</w:t>
      </w:r>
      <w:r w:rsidR="00386EF0" w:rsidRPr="00386EF0">
        <w:rPr>
          <w:rFonts w:ascii="Times New Roman" w:hAnsi="Times New Roman" w:cs="Times New Roman"/>
          <w:b/>
          <w:bCs/>
          <w:sz w:val="24"/>
          <w:szCs w:val="24"/>
        </w:rPr>
        <w:t xml:space="preserve">/ Подписано Споразумение за партньорство (Приложение </w:t>
      </w:r>
      <w:r w:rsidR="00386EF0">
        <w:rPr>
          <w:rFonts w:ascii="Times New Roman" w:hAnsi="Times New Roman" w:cs="Times New Roman"/>
          <w:b/>
          <w:bCs/>
          <w:sz w:val="24"/>
          <w:szCs w:val="24"/>
        </w:rPr>
        <w:t>8</w:t>
      </w:r>
      <w:r w:rsidR="00386EF0" w:rsidRPr="00386EF0">
        <w:rPr>
          <w:rFonts w:ascii="Times New Roman" w:hAnsi="Times New Roman" w:cs="Times New Roman"/>
          <w:b/>
          <w:bCs/>
          <w:sz w:val="24"/>
          <w:szCs w:val="24"/>
        </w:rPr>
        <w:t xml:space="preserve">) </w:t>
      </w:r>
      <w:r w:rsidR="00386EF0" w:rsidRPr="002712FC">
        <w:rPr>
          <w:rFonts w:ascii="Times New Roman" w:hAnsi="Times New Roman" w:cs="Times New Roman"/>
          <w:bCs/>
          <w:sz w:val="24"/>
          <w:szCs w:val="24"/>
        </w:rPr>
        <w:t>от Кандидата и всички партньори от договора с ЕК, вкл. Асоциирани партньори от лице с право да представлява Кандидата, партньора/ите и асоциирания/ите партньор/и</w:t>
      </w:r>
      <w:r w:rsidR="007403C8" w:rsidRPr="002712FC">
        <w:rPr>
          <w:rFonts w:ascii="Times New Roman" w:hAnsi="Times New Roman" w:cs="Times New Roman"/>
          <w:bCs/>
          <w:sz w:val="24"/>
          <w:szCs w:val="24"/>
        </w:rPr>
        <w:t>д/</w:t>
      </w:r>
      <w:r w:rsidR="007403C8" w:rsidRPr="00A53723">
        <w:rPr>
          <w:rFonts w:ascii="Times New Roman" w:hAnsi="Times New Roman" w:cs="Times New Roman"/>
          <w:bCs/>
          <w:sz w:val="24"/>
          <w:szCs w:val="24"/>
        </w:rPr>
        <w:t xml:space="preserve"> </w:t>
      </w:r>
    </w:p>
    <w:p w14:paraId="0B5D8B42" w14:textId="66AF823E" w:rsidR="002712FC" w:rsidRPr="00A53723" w:rsidRDefault="002712FC" w:rsidP="002712FC">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Pr>
          <w:rFonts w:ascii="Times New Roman" w:hAnsi="Times New Roman" w:cs="Times New Roman"/>
          <w:b/>
          <w:bCs/>
          <w:sz w:val="24"/>
          <w:szCs w:val="24"/>
        </w:rPr>
        <w:t>ж</w:t>
      </w:r>
      <w:r w:rsidRPr="00A53723">
        <w:rPr>
          <w:rFonts w:ascii="Times New Roman" w:hAnsi="Times New Roman" w:cs="Times New Roman"/>
          <w:bCs/>
          <w:sz w:val="24"/>
          <w:szCs w:val="24"/>
        </w:rPr>
        <w:t xml:space="preserve">/ </w:t>
      </w:r>
      <w:r>
        <w:rPr>
          <w:rFonts w:ascii="Times New Roman" w:hAnsi="Times New Roman" w:cs="Times New Roman"/>
          <w:b/>
          <w:sz w:val="24"/>
        </w:rPr>
        <w:t xml:space="preserve"> </w:t>
      </w:r>
      <w:r w:rsidRPr="00A53723">
        <w:rPr>
          <w:rFonts w:ascii="Times New Roman" w:hAnsi="Times New Roman" w:cs="Times New Roman"/>
          <w:b/>
          <w:bCs/>
          <w:sz w:val="24"/>
          <w:szCs w:val="24"/>
        </w:rPr>
        <w:t>Подписан договор с ЕК в т.ч. с всички приложения към него</w:t>
      </w:r>
      <w:r w:rsidRPr="00A53723">
        <w:rPr>
          <w:rFonts w:ascii="Times New Roman" w:hAnsi="Times New Roman" w:cs="Times New Roman"/>
          <w:bCs/>
          <w:sz w:val="24"/>
          <w:szCs w:val="24"/>
        </w:rPr>
        <w:t xml:space="preserve"> </w:t>
      </w:r>
      <w:r w:rsidRPr="00386EF0">
        <w:rPr>
          <w:rFonts w:ascii="Times New Roman" w:hAnsi="Times New Roman" w:cs="Times New Roman"/>
          <w:bCs/>
          <w:sz w:val="24"/>
          <w:szCs w:val="24"/>
        </w:rPr>
        <w:t>в рамките на регулярни конкурсни сесии на европейските институционализирани партньорства, определени в съответствие с Регламент 2021/2085 по Рамкова програма „Хоризонт Европа“</w:t>
      </w:r>
      <w:r>
        <w:rPr>
          <w:rFonts w:ascii="Times New Roman" w:hAnsi="Times New Roman" w:cs="Times New Roman"/>
          <w:bCs/>
          <w:sz w:val="24"/>
          <w:szCs w:val="24"/>
        </w:rPr>
        <w:t>.</w:t>
      </w:r>
      <w:r w:rsidRPr="00A53723">
        <w:rPr>
          <w:rFonts w:ascii="Times New Roman" w:hAnsi="Times New Roman" w:cs="Times New Roman"/>
          <w:bCs/>
          <w:sz w:val="24"/>
          <w:szCs w:val="24"/>
        </w:rPr>
        <w:t xml:space="preserve"> </w:t>
      </w:r>
    </w:p>
    <w:p w14:paraId="79D165B5" w14:textId="0D28A7EE" w:rsidR="00AF7540" w:rsidRPr="00A53723" w:rsidRDefault="00CE730A" w:rsidP="004D4DD6">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Pr>
          <w:rFonts w:ascii="Times New Roman" w:hAnsi="Times New Roman" w:cs="Times New Roman"/>
          <w:b/>
          <w:sz w:val="24"/>
        </w:rPr>
        <w:t>з</w:t>
      </w:r>
      <w:r w:rsidR="004D4DD6">
        <w:rPr>
          <w:rFonts w:ascii="Times New Roman" w:hAnsi="Times New Roman" w:cs="Times New Roman"/>
          <w:b/>
          <w:sz w:val="24"/>
        </w:rPr>
        <w:t xml:space="preserve">/ </w:t>
      </w:r>
      <w:r w:rsidR="00AF7540" w:rsidRPr="00A53723">
        <w:rPr>
          <w:rFonts w:ascii="Times New Roman" w:hAnsi="Times New Roman" w:cs="Times New Roman"/>
          <w:b/>
          <w:sz w:val="24"/>
        </w:rPr>
        <w:t>Счетоводна политика</w:t>
      </w:r>
      <w:r w:rsidR="00AF7540" w:rsidRPr="00A53723">
        <w:rPr>
          <w:rFonts w:ascii="Times New Roman" w:hAnsi="Times New Roman" w:cs="Times New Roman"/>
          <w:b/>
          <w:sz w:val="24"/>
          <w:szCs w:val="24"/>
        </w:rPr>
        <w:t>,</w:t>
      </w:r>
      <w:r w:rsidR="00AF7540" w:rsidRPr="00A53723">
        <w:rPr>
          <w:rFonts w:ascii="Times New Roman" w:hAnsi="Times New Roman" w:cs="Times New Roman"/>
          <w:sz w:val="24"/>
          <w:szCs w:val="24"/>
        </w:rPr>
        <w:t xml:space="preserve"> </w:t>
      </w:r>
      <w:r w:rsidR="00F90CA2" w:rsidRPr="00A53723">
        <w:rPr>
          <w:rFonts w:ascii="Times New Roman" w:hAnsi="Times New Roman" w:cs="Times New Roman"/>
          <w:sz w:val="24"/>
          <w:szCs w:val="24"/>
        </w:rPr>
        <w:t>от кандидата</w:t>
      </w:r>
      <w:r w:rsidR="00B53C9A" w:rsidRPr="00B53C9A">
        <w:t xml:space="preserve"> </w:t>
      </w:r>
      <w:r w:rsidR="00B53C9A" w:rsidRPr="00B53C9A">
        <w:rPr>
          <w:rFonts w:ascii="Times New Roman" w:hAnsi="Times New Roman" w:cs="Times New Roman"/>
          <w:sz w:val="24"/>
          <w:szCs w:val="24"/>
        </w:rPr>
        <w:t>и партньора/ите</w:t>
      </w:r>
      <w:r w:rsidR="00F90CA2" w:rsidRPr="00A53723">
        <w:rPr>
          <w:rFonts w:ascii="Times New Roman" w:hAnsi="Times New Roman" w:cs="Times New Roman"/>
          <w:sz w:val="24"/>
          <w:szCs w:val="24"/>
        </w:rPr>
        <w:t xml:space="preserve">, </w:t>
      </w:r>
      <w:r w:rsidR="00AF7540" w:rsidRPr="00A53723">
        <w:rPr>
          <w:rFonts w:ascii="Times New Roman" w:hAnsi="Times New Roman" w:cs="Times New Roman"/>
          <w:sz w:val="24"/>
          <w:szCs w:val="24"/>
        </w:rPr>
        <w:t>изготвена съгласно приложимите счетоводни стандарти,</w:t>
      </w:r>
      <w:r w:rsidR="00AF7540" w:rsidRPr="00A53723">
        <w:rPr>
          <w:rFonts w:ascii="Times New Roman" w:hAnsi="Times New Roman" w:cs="Times New Roman"/>
          <w:sz w:val="24"/>
        </w:rPr>
        <w:t xml:space="preserve"> </w:t>
      </w:r>
      <w:r w:rsidR="00224002" w:rsidRPr="00A53723">
        <w:rPr>
          <w:rFonts w:ascii="Times New Roman" w:hAnsi="Times New Roman" w:cs="Times New Roman"/>
          <w:sz w:val="24"/>
        </w:rPr>
        <w:t xml:space="preserve">от </w:t>
      </w:r>
      <w:r w:rsidR="00AF7540" w:rsidRPr="00A53723">
        <w:rPr>
          <w:rFonts w:ascii="Times New Roman" w:hAnsi="Times New Roman" w:cs="Times New Roman"/>
          <w:sz w:val="24"/>
        </w:rPr>
        <w:t xml:space="preserve">която да видна стойността на прага на същественост за признаване на дълготрайните активи за организацията. </w:t>
      </w:r>
    </w:p>
    <w:p w14:paraId="7137CEC8" w14:textId="77777777" w:rsidR="00AF7540" w:rsidRPr="00A53723" w:rsidRDefault="00AF7540" w:rsidP="00AF7540">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A53723">
        <w:rPr>
          <w:rFonts w:ascii="Times New Roman" w:hAnsi="Times New Roman" w:cs="Times New Roman"/>
          <w:sz w:val="24"/>
        </w:rPr>
        <w:t>В случай че в Счетоводната политика не е представен стойностния праг на същественост, оценката на допустимостта на разходите за ДМА и ДНА ще бъде извършвана съгласно стойностния праг на същественост, определен в чл. 50 и чл. 51 от ЗКПО (700 лева).</w:t>
      </w:r>
    </w:p>
    <w:p w14:paraId="0504BC94" w14:textId="1D5347D5" w:rsidR="00AF7540" w:rsidRPr="00A53723" w:rsidRDefault="00CE730A" w:rsidP="00AF7540">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Pr>
          <w:rFonts w:ascii="Times New Roman" w:hAnsi="Times New Roman" w:cs="Times New Roman"/>
          <w:b/>
          <w:sz w:val="24"/>
        </w:rPr>
        <w:t>и</w:t>
      </w:r>
      <w:r w:rsidR="00AF7540" w:rsidRPr="00A53723">
        <w:rPr>
          <w:rFonts w:ascii="Times New Roman" w:hAnsi="Times New Roman" w:cs="Times New Roman"/>
          <w:b/>
          <w:sz w:val="24"/>
        </w:rPr>
        <w:t>/</w:t>
      </w:r>
      <w:r w:rsidR="00AF7540" w:rsidRPr="00A53723">
        <w:rPr>
          <w:rFonts w:ascii="Times New Roman" w:eastAsia="Calibri" w:hAnsi="Times New Roman" w:cs="Times New Roman"/>
          <w:b/>
          <w:bCs/>
          <w:sz w:val="24"/>
          <w:szCs w:val="24"/>
        </w:rPr>
        <w:t xml:space="preserve"> Документи, удостоверяващи актуалното състояние и реалните собственици на Кандидата</w:t>
      </w:r>
      <w:r w:rsidR="00AF7540" w:rsidRPr="00A53723">
        <w:rPr>
          <w:rFonts w:ascii="Times New Roman" w:eastAsia="Calibri" w:hAnsi="Times New Roman" w:cs="Times New Roman"/>
          <w:b/>
          <w:bCs/>
          <w:sz w:val="24"/>
          <w:szCs w:val="24"/>
          <w:u w:val="single"/>
        </w:rPr>
        <w:t>, който е частна организация</w:t>
      </w:r>
      <w:r w:rsidR="00AF7540" w:rsidRPr="00A53723">
        <w:rPr>
          <w:rFonts w:ascii="Times New Roman" w:eastAsia="Calibri" w:hAnsi="Times New Roman" w:cs="Times New Roman"/>
          <w:bCs/>
          <w:sz w:val="24"/>
          <w:szCs w:val="24"/>
        </w:rPr>
        <w:t xml:space="preserve"> (ако е приложимо), в случай че собственик на Кандидата или свързани с него лица е чуждестранно лице. Документ, чийто оригинал е на чужд език, се представя и в превод на български език.</w:t>
      </w:r>
    </w:p>
    <w:p w14:paraId="21C33F3A" w14:textId="672F694D" w:rsidR="00AF7540" w:rsidRPr="00A53723" w:rsidRDefault="00AF7540" w:rsidP="00AF7540">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Кандидатът следва да има предвид, че с подаването на Формуляра за кандидатстване, се съгласява личните данни на физическите лица, които могат да бъдат подавани във връзка с проекта, включително за целите на отчитането му, да се ползват съгласно Регламент (ЕС) 2016/679 на Европейския парламент на Съвета от 27.04.2016 г. относно защита на физическите лица във връзка с обработването на лични данни и относно свободното движение на такива данни и за отмяна на Директива 95/46/EО и Закона за защита на </w:t>
      </w:r>
      <w:r w:rsidRPr="00A53723">
        <w:rPr>
          <w:rFonts w:ascii="Times New Roman" w:eastAsia="Times New Roman" w:hAnsi="Times New Roman" w:cs="Times New Roman"/>
          <w:snapToGrid w:val="0"/>
          <w:sz w:val="24"/>
          <w:szCs w:val="24"/>
        </w:rPr>
        <w:t>личните</w:t>
      </w:r>
      <w:r w:rsidRPr="00A53723">
        <w:rPr>
          <w:rFonts w:ascii="Times New Roman" w:hAnsi="Times New Roman" w:cs="Times New Roman"/>
          <w:sz w:val="24"/>
          <w:szCs w:val="24"/>
        </w:rPr>
        <w:t xml:space="preserve"> данни. Посоченото се декларира от кандидата при подаване на проектното предложение в</w:t>
      </w:r>
      <w:r w:rsidRPr="00A53723">
        <w:rPr>
          <w:rFonts w:ascii="Times New Roman" w:eastAsia="Calibri" w:hAnsi="Times New Roman" w:cs="Times New Roman"/>
          <w:sz w:val="24"/>
          <w:szCs w:val="24"/>
        </w:rPr>
        <w:t xml:space="preserve"> </w:t>
      </w:r>
      <w:r w:rsidRPr="00A53723">
        <w:rPr>
          <w:rFonts w:ascii="Times New Roman" w:hAnsi="Times New Roman" w:cs="Times New Roman"/>
          <w:sz w:val="24"/>
          <w:szCs w:val="24"/>
        </w:rPr>
        <w:t>Декларацията при кандидатстване</w:t>
      </w:r>
      <w:r w:rsidR="002606E5">
        <w:rPr>
          <w:rFonts w:ascii="Times New Roman" w:hAnsi="Times New Roman" w:cs="Times New Roman"/>
          <w:sz w:val="24"/>
          <w:szCs w:val="24"/>
        </w:rPr>
        <w:t xml:space="preserve"> за кандидати, които са публични органи (Приложение 2) и Декларация при кандидатстване за кандидати, които са частни организации (Приложение 3)</w:t>
      </w:r>
      <w:r w:rsidRPr="00A53723">
        <w:rPr>
          <w:rFonts w:ascii="Times New Roman" w:hAnsi="Times New Roman" w:cs="Times New Roman"/>
          <w:sz w:val="24"/>
          <w:szCs w:val="24"/>
        </w:rPr>
        <w:t>.</w:t>
      </w:r>
    </w:p>
    <w:p w14:paraId="5A5D5628" w14:textId="77777777" w:rsidR="00AF7540" w:rsidRPr="00A53723" w:rsidRDefault="00AF7540" w:rsidP="00254748">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A53723">
        <w:rPr>
          <w:rFonts w:ascii="Times New Roman" w:eastAsia="Calibri" w:hAnsi="Times New Roman" w:cs="Times New Roman"/>
          <w:b/>
          <w:sz w:val="24"/>
          <w:szCs w:val="24"/>
        </w:rPr>
        <w:t>ВАЖНО:</w:t>
      </w:r>
      <w:r w:rsidRPr="00A53723">
        <w:rPr>
          <w:rFonts w:ascii="Times New Roman" w:eastAsia="Calibri" w:hAnsi="Times New Roman" w:cs="Times New Roman"/>
          <w:sz w:val="24"/>
          <w:szCs w:val="24"/>
        </w:rPr>
        <w:t xml:space="preserve"> </w:t>
      </w:r>
      <w:r w:rsidRPr="00A53723">
        <w:rPr>
          <w:rFonts w:ascii="Times New Roman" w:eastAsia="Times New Roman" w:hAnsi="Times New Roman" w:cs="Times New Roman"/>
          <w:snapToGrid w:val="0"/>
          <w:sz w:val="24"/>
          <w:szCs w:val="24"/>
        </w:rPr>
        <w:t xml:space="preserve">Кандидатът следва да се увери, че всички документи са представени в изискуемата форма съгласно изискванията на настоящите Условия за кандидатстване. </w:t>
      </w:r>
    </w:p>
    <w:p w14:paraId="7170A854" w14:textId="1B5BF370" w:rsidR="00953721" w:rsidRPr="00953721" w:rsidRDefault="00AF7540" w:rsidP="00953721">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Times New Roman" w:hAnsi="Times New Roman" w:cs="Times New Roman"/>
          <w:snapToGrid w:val="0"/>
          <w:sz w:val="24"/>
          <w:szCs w:val="24"/>
        </w:rPr>
        <w:t>Кандидатът следва да попълни Формуляр за кандидатстване и да приложи горепосочените документи, както и да се увери, че всички документи са представени в изискуемата форма (всички декларации са попълнени по образец и са подписани с КЕП, съгласно изискванията на настоящите Условия за кандидатстване).</w:t>
      </w:r>
    </w:p>
    <w:p w14:paraId="20E439E7" w14:textId="03214E4D" w:rsidR="002D4B6A" w:rsidRPr="00A53723" w:rsidRDefault="00CB14EE" w:rsidP="00D82BA8">
      <w:pPr>
        <w:pStyle w:val="Heading2"/>
        <w:spacing w:before="120" w:after="120" w:line="276" w:lineRule="auto"/>
        <w:rPr>
          <w:rFonts w:ascii="Times New Roman" w:hAnsi="Times New Roman" w:cs="Times New Roman"/>
          <w:b w:val="0"/>
          <w:sz w:val="24"/>
          <w:szCs w:val="24"/>
        </w:rPr>
      </w:pPr>
      <w:r w:rsidRPr="00A53723">
        <w:rPr>
          <w:rFonts w:ascii="Times New Roman" w:hAnsi="Times New Roman" w:cs="Times New Roman"/>
        </w:rPr>
        <w:t>2</w:t>
      </w:r>
      <w:r w:rsidR="002E136D" w:rsidRPr="00A53723">
        <w:rPr>
          <w:rFonts w:ascii="Times New Roman" w:hAnsi="Times New Roman" w:cs="Times New Roman"/>
        </w:rPr>
        <w:t>3</w:t>
      </w:r>
      <w:r w:rsidR="002D4B6A" w:rsidRPr="00A53723">
        <w:rPr>
          <w:rFonts w:ascii="Times New Roman" w:hAnsi="Times New Roman" w:cs="Times New Roman"/>
        </w:rPr>
        <w:t xml:space="preserve">. </w:t>
      </w:r>
      <w:r w:rsidR="0063166B" w:rsidRPr="00A53723">
        <w:rPr>
          <w:rFonts w:ascii="Times New Roman" w:hAnsi="Times New Roman" w:cs="Times New Roman"/>
        </w:rPr>
        <w:t>Краен срок за подаване на проектните предложения:</w:t>
      </w:r>
      <w:bookmarkEnd w:id="35"/>
      <w:r w:rsidR="0063166B" w:rsidRPr="00A53723" w:rsidDel="0063166B">
        <w:rPr>
          <w:rFonts w:ascii="Times New Roman" w:hAnsi="Times New Roman" w:cs="Times New Roman"/>
        </w:rPr>
        <w:t xml:space="preserve"> </w:t>
      </w:r>
    </w:p>
    <w:p w14:paraId="71234691" w14:textId="7875A23A" w:rsidR="002246FB" w:rsidRPr="002246FB" w:rsidRDefault="00BA40F5" w:rsidP="002246FB">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A53723">
        <w:rPr>
          <w:rFonts w:ascii="Times New Roman" w:hAnsi="Times New Roman" w:cs="Times New Roman"/>
          <w:sz w:val="24"/>
          <w:szCs w:val="24"/>
        </w:rPr>
        <w:t xml:space="preserve">Ще се прилага процедура чрез директно предоставяне с </w:t>
      </w:r>
      <w:bookmarkStart w:id="36" w:name="_Toc122094244"/>
      <w:r w:rsidR="007B1723">
        <w:rPr>
          <w:rFonts w:ascii="Times New Roman" w:hAnsi="Times New Roman" w:cs="Times New Roman"/>
          <w:b/>
          <w:sz w:val="24"/>
          <w:szCs w:val="24"/>
        </w:rPr>
        <w:t>т</w:t>
      </w:r>
      <w:r w:rsidR="002246FB" w:rsidRPr="002246FB">
        <w:rPr>
          <w:rFonts w:ascii="Times New Roman" w:hAnsi="Times New Roman" w:cs="Times New Roman"/>
          <w:b/>
          <w:sz w:val="24"/>
          <w:szCs w:val="24"/>
        </w:rPr>
        <w:t>ри периода за кандидатстване, както следва:</w:t>
      </w:r>
    </w:p>
    <w:p w14:paraId="715713F8" w14:textId="77777777" w:rsidR="002246FB" w:rsidRPr="002246FB" w:rsidRDefault="002246FB" w:rsidP="002246FB">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2246FB">
        <w:rPr>
          <w:rFonts w:ascii="Times New Roman" w:hAnsi="Times New Roman" w:cs="Times New Roman"/>
          <w:b/>
          <w:sz w:val="24"/>
          <w:szCs w:val="24"/>
        </w:rPr>
        <w:lastRenderedPageBreak/>
        <w:t>1) От датата на обявяване на процедурата – краен срок 16:30 часа на 15.06.2026 г.</w:t>
      </w:r>
    </w:p>
    <w:p w14:paraId="34A6157E" w14:textId="77777777" w:rsidR="002246FB" w:rsidRPr="002246FB" w:rsidRDefault="002246FB" w:rsidP="002246FB">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2246FB">
        <w:rPr>
          <w:rFonts w:ascii="Times New Roman" w:hAnsi="Times New Roman" w:cs="Times New Roman"/>
          <w:b/>
          <w:sz w:val="24"/>
          <w:szCs w:val="24"/>
        </w:rPr>
        <w:t>2) Началната дата 09:00 часа на 04.09.2026 г. – краен срок 16:30 часа на 16.11.2026 г.</w:t>
      </w:r>
    </w:p>
    <w:p w14:paraId="62935B1D" w14:textId="77777777" w:rsidR="002246FB" w:rsidRPr="002246FB" w:rsidRDefault="002246FB" w:rsidP="002246FB">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sz w:val="24"/>
          <w:szCs w:val="24"/>
        </w:rPr>
      </w:pPr>
      <w:r w:rsidRPr="002246FB">
        <w:rPr>
          <w:rFonts w:ascii="Times New Roman" w:hAnsi="Times New Roman" w:cs="Times New Roman"/>
          <w:b/>
          <w:sz w:val="24"/>
          <w:szCs w:val="24"/>
        </w:rPr>
        <w:t>3) Началната дата 09:00 часа на 15.02.2027 г. – краен срок 16:30 часа на 31.05.2027 г.</w:t>
      </w:r>
    </w:p>
    <w:p w14:paraId="3BB06E11" w14:textId="64EA92A6" w:rsidR="00AE6871" w:rsidRPr="00A53723" w:rsidRDefault="00AE6871" w:rsidP="002246FB">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sz w:val="24"/>
          <w:szCs w:val="24"/>
        </w:rPr>
      </w:pPr>
      <w:r w:rsidRPr="00A53723">
        <w:rPr>
          <w:rFonts w:ascii="Times New Roman" w:hAnsi="Times New Roman" w:cs="Times New Roman"/>
          <w:sz w:val="24"/>
          <w:szCs w:val="24"/>
        </w:rPr>
        <w:t xml:space="preserve">По настоящата процедура чрез директно предоставяне на безвъзмездна финансова помощ кандидатът може да поиска </w:t>
      </w:r>
      <w:r w:rsidRPr="008B6928">
        <w:rPr>
          <w:rFonts w:ascii="Times New Roman" w:hAnsi="Times New Roman" w:cs="Times New Roman"/>
          <w:b/>
          <w:sz w:val="24"/>
          <w:szCs w:val="24"/>
        </w:rPr>
        <w:t>разяснения</w:t>
      </w:r>
      <w:r w:rsidRPr="00A53723">
        <w:rPr>
          <w:rFonts w:ascii="Times New Roman" w:hAnsi="Times New Roman" w:cs="Times New Roman"/>
          <w:sz w:val="24"/>
          <w:szCs w:val="24"/>
        </w:rPr>
        <w:t xml:space="preserve"> по документите </w:t>
      </w:r>
      <w:r w:rsidRPr="00A53723">
        <w:rPr>
          <w:rFonts w:ascii="Times New Roman" w:hAnsi="Times New Roman"/>
          <w:b/>
          <w:sz w:val="24"/>
        </w:rPr>
        <w:t>в срок до три седмици</w:t>
      </w:r>
      <w:r w:rsidRPr="00A53723">
        <w:rPr>
          <w:rFonts w:ascii="Times New Roman" w:hAnsi="Times New Roman" w:cs="Times New Roman"/>
          <w:sz w:val="24"/>
          <w:szCs w:val="24"/>
        </w:rPr>
        <w:t xml:space="preserve"> преди изтичането на срока за кандидатстване. Разясненията се утвърждават от Ръководителя на Управляващия орган, като се дават по отношение на Условията за кандидатстване, но не съдържат становище относно качеството на проектното предложение. </w:t>
      </w:r>
    </w:p>
    <w:p w14:paraId="7A7B66CD" w14:textId="180F030C" w:rsidR="00AE6871" w:rsidRPr="00A53723" w:rsidRDefault="00AE6871" w:rsidP="008B6928">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Въпросите/исканията за разясненията от страна на кандидата се задават в писмена форма чрез електронната система ИСУН 2020, секция „Разяснения по процедурата“.</w:t>
      </w:r>
    </w:p>
    <w:p w14:paraId="6B23C480" w14:textId="3BFEA076" w:rsidR="00AE6871" w:rsidRPr="00A53723" w:rsidRDefault="00AE6871" w:rsidP="008B6928">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съобщават на всички заинтересовани лица, като се публикуват в ИСУН 2020 заедно с Условията за кандидатстване в процедурата чрез директно предоставяне и на интернет страницата на ПНИИДИТ на адрес: </w:t>
      </w:r>
      <w:hyperlink r:id="rId10" w:history="1">
        <w:r w:rsidRPr="00A53723">
          <w:rPr>
            <w:rFonts w:ascii="Times New Roman" w:hAnsi="Times New Roman" w:cs="Times New Roman"/>
            <w:color w:val="0563C1" w:themeColor="hyperlink"/>
            <w:sz w:val="24"/>
            <w:szCs w:val="24"/>
            <w:u w:val="single"/>
          </w:rPr>
          <w:t>https://pniidit.egov.bg/wps/portal/program-niidit/home</w:t>
        </w:r>
      </w:hyperlink>
      <w:r w:rsidRPr="00A53723">
        <w:rPr>
          <w:rFonts w:ascii="Times New Roman" w:hAnsi="Times New Roman" w:cs="Times New Roman"/>
          <w:sz w:val="24"/>
          <w:szCs w:val="24"/>
        </w:rPr>
        <w:t xml:space="preserve"> и </w:t>
      </w:r>
      <w:hyperlink r:id="rId11" w:history="1">
        <w:r w:rsidRPr="00A53723">
          <w:rPr>
            <w:rFonts w:ascii="Times New Roman" w:hAnsi="Times New Roman" w:cs="Times New Roman"/>
            <w:color w:val="0563C1" w:themeColor="hyperlink"/>
            <w:sz w:val="24"/>
            <w:szCs w:val="24"/>
            <w:u w:val="single"/>
          </w:rPr>
          <w:t>https://www.mig.government.bg/</w:t>
        </w:r>
      </w:hyperlink>
      <w:r w:rsidRPr="00A53723">
        <w:rPr>
          <w:rFonts w:ascii="Times New Roman" w:hAnsi="Times New Roman" w:cs="Times New Roman"/>
          <w:sz w:val="24"/>
          <w:szCs w:val="24"/>
        </w:rPr>
        <w:t xml:space="preserve"> в 10- дневен срок от получаване на искането, но не по-късно от две седмици преди изтичането на срока за кандидатстване по процедурата.</w:t>
      </w:r>
    </w:p>
    <w:p w14:paraId="6CCA4B74" w14:textId="36BA999F" w:rsidR="0063166B" w:rsidRPr="00A53723" w:rsidRDefault="002C08E5" w:rsidP="00D82BA8">
      <w:pPr>
        <w:pStyle w:val="Heading2"/>
        <w:spacing w:before="120" w:after="120" w:line="276" w:lineRule="auto"/>
        <w:rPr>
          <w:rFonts w:ascii="Times New Roman" w:hAnsi="Times New Roman" w:cs="Times New Roman"/>
        </w:rPr>
      </w:pPr>
      <w:r w:rsidRPr="00A53723">
        <w:rPr>
          <w:rFonts w:ascii="Times New Roman" w:hAnsi="Times New Roman" w:cs="Times New Roman"/>
        </w:rPr>
        <w:t>2</w:t>
      </w:r>
      <w:r w:rsidR="002E136D" w:rsidRPr="00A53723">
        <w:rPr>
          <w:rFonts w:ascii="Times New Roman" w:hAnsi="Times New Roman" w:cs="Times New Roman"/>
        </w:rPr>
        <w:t>4</w:t>
      </w:r>
      <w:r w:rsidR="002D4B6A" w:rsidRPr="00A53723">
        <w:rPr>
          <w:rFonts w:ascii="Times New Roman" w:hAnsi="Times New Roman" w:cs="Times New Roman"/>
        </w:rPr>
        <w:t xml:space="preserve">. </w:t>
      </w:r>
      <w:r w:rsidR="0063166B" w:rsidRPr="00A53723">
        <w:rPr>
          <w:rFonts w:ascii="Times New Roman" w:hAnsi="Times New Roman" w:cs="Times New Roman"/>
        </w:rPr>
        <w:t>Адрес за подаване на проектните предложения/концепциите за проектни предложения:</w:t>
      </w:r>
      <w:bookmarkEnd w:id="36"/>
    </w:p>
    <w:p w14:paraId="27BD9582" w14:textId="77777777" w:rsidR="003429B7" w:rsidRPr="00A53723" w:rsidRDefault="00397B05" w:rsidP="00D82BA8">
      <w:pPr>
        <w:pStyle w:val="ListParagraph"/>
        <w:pBdr>
          <w:top w:val="single" w:sz="4" w:space="1" w:color="auto"/>
          <w:left w:val="single" w:sz="4" w:space="4" w:color="auto"/>
          <w:bottom w:val="single" w:sz="4" w:space="1" w:color="auto"/>
          <w:right w:val="single" w:sz="4" w:space="4" w:color="auto"/>
        </w:pBdr>
        <w:spacing w:after="360" w:line="276" w:lineRule="auto"/>
        <w:ind w:left="0"/>
        <w:jc w:val="both"/>
        <w:rPr>
          <w:rFonts w:ascii="Times New Roman" w:hAnsi="Times New Roman" w:cs="Times New Roman"/>
          <w:sz w:val="24"/>
          <w:szCs w:val="24"/>
        </w:rPr>
      </w:pPr>
      <w:r w:rsidRPr="00A53723">
        <w:rPr>
          <w:rFonts w:ascii="Times New Roman" w:hAnsi="Times New Roman" w:cs="Times New Roman"/>
          <w:sz w:val="24"/>
          <w:szCs w:val="24"/>
        </w:rPr>
        <w:t xml:space="preserve">Формулярът за кандидатстване </w:t>
      </w:r>
      <w:r w:rsidR="006A5D98" w:rsidRPr="00A53723">
        <w:rPr>
          <w:rFonts w:ascii="Times New Roman" w:hAnsi="Times New Roman" w:cs="Times New Roman"/>
          <w:sz w:val="24"/>
          <w:szCs w:val="24"/>
        </w:rPr>
        <w:t xml:space="preserve">се подава </w:t>
      </w:r>
      <w:r w:rsidR="003B7DE9" w:rsidRPr="00A53723">
        <w:rPr>
          <w:rFonts w:ascii="Times New Roman" w:hAnsi="Times New Roman" w:cs="Times New Roman"/>
          <w:sz w:val="24"/>
          <w:szCs w:val="24"/>
        </w:rPr>
        <w:t xml:space="preserve">по </w:t>
      </w:r>
      <w:r w:rsidR="006A5D98" w:rsidRPr="00A53723">
        <w:rPr>
          <w:rFonts w:ascii="Times New Roman" w:hAnsi="Times New Roman" w:cs="Times New Roman"/>
          <w:sz w:val="24"/>
          <w:szCs w:val="24"/>
        </w:rPr>
        <w:t>електронен път чрез ИСУН на следния интернет адрес:</w:t>
      </w:r>
      <w:r w:rsidR="003B7DE9" w:rsidRPr="00A53723">
        <w:rPr>
          <w:rFonts w:ascii="Times New Roman" w:hAnsi="Times New Roman" w:cs="Times New Roman"/>
          <w:sz w:val="24"/>
          <w:szCs w:val="24"/>
        </w:rPr>
        <w:t xml:space="preserve"> </w:t>
      </w:r>
      <w:hyperlink r:id="rId12" w:history="1">
        <w:r w:rsidR="003B7DE9" w:rsidRPr="00A53723">
          <w:rPr>
            <w:rStyle w:val="Hyperlink"/>
            <w:rFonts w:ascii="Times New Roman" w:hAnsi="Times New Roman" w:cs="Times New Roman"/>
            <w:sz w:val="24"/>
            <w:szCs w:val="24"/>
          </w:rPr>
          <w:t>https://eumis2020.government.bg</w:t>
        </w:r>
      </w:hyperlink>
    </w:p>
    <w:p w14:paraId="2F1D5326" w14:textId="77777777" w:rsidR="00490683" w:rsidRPr="00A53723" w:rsidRDefault="00CB14EE" w:rsidP="00D82BA8">
      <w:pPr>
        <w:pStyle w:val="Heading2"/>
        <w:spacing w:before="120" w:after="120" w:line="276" w:lineRule="auto"/>
        <w:rPr>
          <w:rFonts w:ascii="Times New Roman" w:hAnsi="Times New Roman" w:cs="Times New Roman"/>
        </w:rPr>
      </w:pPr>
      <w:bookmarkStart w:id="37" w:name="_Toc122094245"/>
      <w:r w:rsidRPr="00A53723">
        <w:rPr>
          <w:rFonts w:ascii="Times New Roman" w:hAnsi="Times New Roman" w:cs="Times New Roman"/>
        </w:rPr>
        <w:t>2</w:t>
      </w:r>
      <w:r w:rsidR="002E136D" w:rsidRPr="00A53723">
        <w:rPr>
          <w:rFonts w:ascii="Times New Roman" w:hAnsi="Times New Roman" w:cs="Times New Roman"/>
        </w:rPr>
        <w:t>5</w:t>
      </w:r>
      <w:r w:rsidR="003429B7" w:rsidRPr="00A53723">
        <w:rPr>
          <w:rFonts w:ascii="Times New Roman" w:hAnsi="Times New Roman" w:cs="Times New Roman"/>
        </w:rPr>
        <w:t>. Допълнителна информация</w:t>
      </w:r>
      <w:bookmarkEnd w:id="37"/>
    </w:p>
    <w:p w14:paraId="0C20B0A0" w14:textId="77777777" w:rsidR="008F71E1" w:rsidRPr="00A53723" w:rsidRDefault="008F71E1" w:rsidP="00132BB9">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
          <w:bCs/>
          <w:sz w:val="24"/>
          <w:szCs w:val="24"/>
        </w:rPr>
      </w:pPr>
      <w:r w:rsidRPr="00A53723">
        <w:rPr>
          <w:rFonts w:ascii="Times New Roman" w:hAnsi="Times New Roman" w:cs="Times New Roman"/>
          <w:b/>
          <w:bCs/>
          <w:sz w:val="24"/>
          <w:szCs w:val="24"/>
        </w:rPr>
        <w:t>Решение за предоставяне на безвъзмездна финансова помощ и сключване на Административен договор.</w:t>
      </w:r>
    </w:p>
    <w:p w14:paraId="5F9F7B8C" w14:textId="225F74A7" w:rsidR="008F71E1" w:rsidRPr="00A53723" w:rsidRDefault="008F71E1" w:rsidP="008F71E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imes New Roman" w:hAnsi="Times New Roman" w:cs="Times New Roman"/>
          <w:bCs/>
          <w:sz w:val="24"/>
          <w:szCs w:val="24"/>
        </w:rPr>
      </w:pPr>
      <w:r w:rsidRPr="00A53723">
        <w:rPr>
          <w:rFonts w:ascii="Times New Roman" w:hAnsi="Times New Roman" w:cs="Times New Roman"/>
          <w:bCs/>
          <w:sz w:val="24"/>
          <w:szCs w:val="24"/>
        </w:rPr>
        <w:t>При наличие на положителен резултат от оценяването Ръководителят на Управляващия орган на ПНИИДИТ в едноседмичен срок от приключване на оценяването взема решение за предоставяне на безвъзмездна финансова помощ по всяко одобрено проектно предложение.</w:t>
      </w:r>
      <w:r w:rsidRPr="00A53723">
        <w:rPr>
          <w:rFonts w:ascii="Times New Roman" w:hAnsi="Times New Roman"/>
          <w:sz w:val="24"/>
        </w:rPr>
        <w:t xml:space="preserve"> </w:t>
      </w:r>
    </w:p>
    <w:p w14:paraId="04539FBA" w14:textId="77777777" w:rsidR="008F71E1" w:rsidRPr="00A53723" w:rsidRDefault="008F71E1" w:rsidP="00132BB9">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bCs/>
          <w:sz w:val="24"/>
          <w:szCs w:val="24"/>
        </w:rPr>
      </w:pPr>
      <w:r w:rsidRPr="00A53723">
        <w:rPr>
          <w:rFonts w:ascii="Times New Roman" w:hAnsi="Times New Roman" w:cs="Times New Roman"/>
          <w:bCs/>
          <w:sz w:val="24"/>
          <w:szCs w:val="24"/>
        </w:rPr>
        <w:t xml:space="preserve">Решението на Ръководителя на Управляващия орган се обективира в </w:t>
      </w:r>
      <w:r w:rsidRPr="00A53723">
        <w:rPr>
          <w:rFonts w:ascii="Times New Roman" w:hAnsi="Times New Roman"/>
          <w:b/>
          <w:sz w:val="24"/>
        </w:rPr>
        <w:t xml:space="preserve">Административен договор за директно предоставяне на безвъзмездна финансова помощ </w:t>
      </w:r>
      <w:r w:rsidRPr="00A53723">
        <w:rPr>
          <w:rFonts w:ascii="Times New Roman" w:hAnsi="Times New Roman" w:cs="Times New Roman"/>
          <w:bCs/>
          <w:sz w:val="24"/>
          <w:szCs w:val="24"/>
        </w:rPr>
        <w:t>с конкретния бенефициент. Одобреният проект и документите по чл. 26, ал. 1 от ЗУСЕФСУ в частта, определяща условията за изпълнение, са неразделна част от договора.</w:t>
      </w:r>
    </w:p>
    <w:p w14:paraId="5BCB0CD4" w14:textId="77777777" w:rsidR="00953721" w:rsidRPr="00953721" w:rsidRDefault="00953721" w:rsidP="008F71E1">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eastAsia="Calibri" w:hAnsi="Times New Roman" w:cs="Times New Roman"/>
          <w:b/>
          <w:sz w:val="24"/>
          <w:szCs w:val="24"/>
        </w:rPr>
      </w:pPr>
      <w:r w:rsidRPr="00953721">
        <w:rPr>
          <w:rFonts w:ascii="Times New Roman" w:eastAsia="Calibri" w:hAnsi="Times New Roman" w:cs="Times New Roman"/>
          <w:b/>
          <w:sz w:val="24"/>
          <w:szCs w:val="24"/>
        </w:rPr>
        <w:t>I. Списък на документите, които се подават на етап сключване на административни договори:</w:t>
      </w:r>
    </w:p>
    <w:p w14:paraId="6CB8D1EE" w14:textId="2D98D909" w:rsidR="008F71E1" w:rsidRPr="00A53723" w:rsidRDefault="008F71E1" w:rsidP="008F71E1">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hAnsi="Times New Roman" w:cs="Times New Roman"/>
          <w:b/>
          <w:sz w:val="24"/>
          <w:szCs w:val="24"/>
        </w:rPr>
      </w:pPr>
      <w:r w:rsidRPr="00A53723">
        <w:rPr>
          <w:rFonts w:ascii="Times New Roman" w:hAnsi="Times New Roman" w:cs="Times New Roman"/>
          <w:b/>
          <w:bCs/>
          <w:sz w:val="24"/>
          <w:szCs w:val="24"/>
        </w:rPr>
        <w:t xml:space="preserve">1. </w:t>
      </w:r>
      <w:r w:rsidRPr="00A53723">
        <w:rPr>
          <w:rFonts w:ascii="Times New Roman" w:hAnsi="Times New Roman" w:cs="Times New Roman"/>
          <w:b/>
          <w:sz w:val="24"/>
          <w:szCs w:val="24"/>
        </w:rPr>
        <w:t>Актуална</w:t>
      </w:r>
      <w:r w:rsidRPr="00A53723">
        <w:rPr>
          <w:rFonts w:ascii="Times New Roman" w:hAnsi="Times New Roman" w:cs="Times New Roman"/>
          <w:sz w:val="24"/>
          <w:szCs w:val="24"/>
        </w:rPr>
        <w:t xml:space="preserve"> </w:t>
      </w:r>
      <w:r w:rsidRPr="00A53723">
        <w:rPr>
          <w:rFonts w:ascii="Times New Roman" w:hAnsi="Times New Roman" w:cs="Times New Roman"/>
          <w:b/>
          <w:sz w:val="24"/>
          <w:szCs w:val="24"/>
        </w:rPr>
        <w:t>Декларация при кандидатстване, както следва:</w:t>
      </w:r>
    </w:p>
    <w:p w14:paraId="095A7CD8" w14:textId="2D042977" w:rsidR="008F71E1" w:rsidRPr="00A53723" w:rsidRDefault="008F71E1" w:rsidP="008F71E1">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hAnsi="Times New Roman" w:cs="Times New Roman"/>
          <w:b/>
          <w:bCs/>
          <w:sz w:val="24"/>
          <w:szCs w:val="24"/>
        </w:rPr>
      </w:pPr>
      <w:r w:rsidRPr="00A53723">
        <w:rPr>
          <w:rFonts w:ascii="Times New Roman" w:hAnsi="Times New Roman" w:cs="Times New Roman"/>
          <w:b/>
          <w:bCs/>
          <w:sz w:val="24"/>
          <w:szCs w:val="24"/>
        </w:rPr>
        <w:t xml:space="preserve">- Декларация при кандидатстване – Приложение </w:t>
      </w:r>
      <w:r w:rsidR="00BA2724" w:rsidRPr="00A53723">
        <w:rPr>
          <w:rFonts w:ascii="Times New Roman" w:hAnsi="Times New Roman" w:cs="Times New Roman"/>
          <w:b/>
          <w:bCs/>
          <w:sz w:val="24"/>
          <w:szCs w:val="24"/>
        </w:rPr>
        <w:t>2</w:t>
      </w:r>
      <w:r w:rsidRPr="00A53723">
        <w:rPr>
          <w:rFonts w:ascii="Times New Roman" w:hAnsi="Times New Roman" w:cs="Times New Roman"/>
          <w:b/>
          <w:bCs/>
          <w:sz w:val="24"/>
          <w:szCs w:val="24"/>
        </w:rPr>
        <w:t xml:space="preserve">, приложима </w:t>
      </w:r>
      <w:r w:rsidRPr="00A53723">
        <w:rPr>
          <w:rFonts w:ascii="Times New Roman" w:hAnsi="Times New Roman"/>
          <w:b/>
          <w:sz w:val="24"/>
        </w:rPr>
        <w:t xml:space="preserve">за </w:t>
      </w:r>
      <w:r w:rsidRPr="00A53723">
        <w:rPr>
          <w:rFonts w:ascii="Times New Roman" w:hAnsi="Times New Roman" w:cs="Times New Roman"/>
          <w:b/>
          <w:bCs/>
          <w:sz w:val="24"/>
          <w:szCs w:val="24"/>
        </w:rPr>
        <w:t>кандидати</w:t>
      </w:r>
      <w:r w:rsidR="00AF293A">
        <w:rPr>
          <w:rFonts w:ascii="Times New Roman" w:hAnsi="Times New Roman" w:cs="Times New Roman"/>
          <w:b/>
          <w:bCs/>
          <w:sz w:val="24"/>
          <w:szCs w:val="24"/>
        </w:rPr>
        <w:t>, които са</w:t>
      </w:r>
      <w:r w:rsidR="00630EF1">
        <w:rPr>
          <w:rFonts w:ascii="Times New Roman" w:hAnsi="Times New Roman" w:cs="Times New Roman"/>
          <w:b/>
          <w:bCs/>
          <w:sz w:val="24"/>
          <w:szCs w:val="24"/>
        </w:rPr>
        <w:t xml:space="preserve"> публични органи</w:t>
      </w:r>
    </w:p>
    <w:p w14:paraId="6F7414CD" w14:textId="77777777" w:rsidR="008F71E1" w:rsidRPr="00A53723" w:rsidRDefault="008F71E1" w:rsidP="008F71E1">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hAnsi="Times New Roman" w:cs="Times New Roman"/>
          <w:b/>
          <w:bCs/>
          <w:sz w:val="24"/>
          <w:szCs w:val="24"/>
        </w:rPr>
      </w:pPr>
      <w:r w:rsidRPr="00A53723">
        <w:rPr>
          <w:rFonts w:ascii="Times New Roman" w:hAnsi="Times New Roman" w:cs="Times New Roman"/>
          <w:b/>
          <w:bCs/>
          <w:sz w:val="24"/>
          <w:szCs w:val="24"/>
        </w:rPr>
        <w:t xml:space="preserve">ИЛИ </w:t>
      </w:r>
    </w:p>
    <w:p w14:paraId="5B060037" w14:textId="77777777" w:rsidR="00630EF1" w:rsidRDefault="008F71E1" w:rsidP="008F71E1">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hAnsi="Times New Roman" w:cs="Times New Roman"/>
          <w:b/>
          <w:bCs/>
          <w:sz w:val="24"/>
          <w:szCs w:val="24"/>
        </w:rPr>
      </w:pPr>
      <w:r w:rsidRPr="00A53723">
        <w:rPr>
          <w:rFonts w:ascii="Times New Roman" w:hAnsi="Times New Roman" w:cs="Times New Roman"/>
          <w:b/>
          <w:bCs/>
          <w:sz w:val="24"/>
          <w:szCs w:val="24"/>
        </w:rPr>
        <w:t xml:space="preserve">- Декларация при кандидатстване – Приложение </w:t>
      </w:r>
      <w:r w:rsidR="00BA2724" w:rsidRPr="00A53723">
        <w:rPr>
          <w:rFonts w:ascii="Times New Roman" w:hAnsi="Times New Roman" w:cs="Times New Roman"/>
          <w:b/>
          <w:bCs/>
          <w:sz w:val="24"/>
          <w:szCs w:val="24"/>
        </w:rPr>
        <w:t>3</w:t>
      </w:r>
      <w:r w:rsidRPr="00A53723">
        <w:rPr>
          <w:rFonts w:ascii="Times New Roman" w:hAnsi="Times New Roman" w:cs="Times New Roman"/>
          <w:b/>
          <w:bCs/>
          <w:sz w:val="24"/>
          <w:szCs w:val="24"/>
        </w:rPr>
        <w:t>, приложима за кандидати</w:t>
      </w:r>
      <w:r w:rsidR="00AF293A">
        <w:rPr>
          <w:rFonts w:ascii="Times New Roman" w:hAnsi="Times New Roman" w:cs="Times New Roman"/>
          <w:b/>
          <w:bCs/>
          <w:sz w:val="24"/>
          <w:szCs w:val="24"/>
        </w:rPr>
        <w:t>, които са</w:t>
      </w:r>
      <w:r w:rsidRPr="00A53723">
        <w:rPr>
          <w:rFonts w:ascii="Times New Roman" w:hAnsi="Times New Roman" w:cs="Times New Roman"/>
          <w:b/>
          <w:bCs/>
          <w:sz w:val="24"/>
          <w:szCs w:val="24"/>
        </w:rPr>
        <w:t xml:space="preserve"> частни организации. </w:t>
      </w:r>
    </w:p>
    <w:p w14:paraId="28AAAC88" w14:textId="77777777" w:rsidR="00630EF1" w:rsidRDefault="00630EF1" w:rsidP="008F71E1">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hAnsi="Times New Roman" w:cs="Times New Roman"/>
          <w:b/>
          <w:bCs/>
          <w:sz w:val="24"/>
          <w:szCs w:val="24"/>
        </w:rPr>
      </w:pPr>
      <w:r w:rsidRPr="00630EF1">
        <w:rPr>
          <w:rFonts w:ascii="Times New Roman" w:hAnsi="Times New Roman" w:cs="Times New Roman"/>
          <w:b/>
          <w:bCs/>
          <w:sz w:val="24"/>
          <w:szCs w:val="24"/>
        </w:rPr>
        <w:t xml:space="preserve">и </w:t>
      </w:r>
    </w:p>
    <w:p w14:paraId="2CC547CF" w14:textId="77777777" w:rsidR="00630EF1" w:rsidRDefault="00630EF1" w:rsidP="008F71E1">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w:t>
      </w:r>
      <w:r w:rsidRPr="00630EF1">
        <w:rPr>
          <w:rFonts w:ascii="Times New Roman" w:hAnsi="Times New Roman" w:cs="Times New Roman"/>
          <w:b/>
          <w:bCs/>
          <w:sz w:val="24"/>
          <w:szCs w:val="24"/>
        </w:rPr>
        <w:t xml:space="preserve"> Декларация при кандидатстване – Приложение 4, приложима за партньори публични органи </w:t>
      </w:r>
    </w:p>
    <w:p w14:paraId="6B638C1E" w14:textId="77777777" w:rsidR="00630EF1" w:rsidRDefault="00630EF1" w:rsidP="008F71E1">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hAnsi="Times New Roman" w:cs="Times New Roman"/>
          <w:b/>
          <w:bCs/>
          <w:sz w:val="24"/>
          <w:szCs w:val="24"/>
        </w:rPr>
      </w:pPr>
      <w:r w:rsidRPr="00630EF1">
        <w:rPr>
          <w:rFonts w:ascii="Times New Roman" w:hAnsi="Times New Roman" w:cs="Times New Roman"/>
          <w:b/>
          <w:bCs/>
          <w:sz w:val="24"/>
          <w:szCs w:val="24"/>
        </w:rPr>
        <w:lastRenderedPageBreak/>
        <w:t xml:space="preserve">ИЛИ </w:t>
      </w:r>
    </w:p>
    <w:p w14:paraId="534EEE5D" w14:textId="76793FD5" w:rsidR="008F71E1" w:rsidRPr="00A53723" w:rsidRDefault="00630EF1" w:rsidP="008F71E1">
      <w:pPr>
        <w:pBdr>
          <w:top w:val="single" w:sz="4" w:space="1" w:color="auto"/>
          <w:left w:val="single" w:sz="4" w:space="4" w:color="auto"/>
          <w:bottom w:val="single" w:sz="4" w:space="1" w:color="auto"/>
          <w:right w:val="single" w:sz="4" w:space="4" w:color="auto"/>
        </w:pBdr>
        <w:spacing w:after="120" w:line="24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630EF1">
        <w:rPr>
          <w:rFonts w:ascii="Times New Roman" w:hAnsi="Times New Roman" w:cs="Times New Roman"/>
          <w:b/>
          <w:bCs/>
          <w:sz w:val="24"/>
          <w:szCs w:val="24"/>
        </w:rPr>
        <w:t>Декларация при кандидатстване – Приложение 5, приложима з</w:t>
      </w:r>
      <w:r>
        <w:rPr>
          <w:rFonts w:ascii="Times New Roman" w:hAnsi="Times New Roman" w:cs="Times New Roman"/>
          <w:b/>
          <w:bCs/>
          <w:sz w:val="24"/>
          <w:szCs w:val="24"/>
        </w:rPr>
        <w:t>а партньори частни организации).</w:t>
      </w:r>
    </w:p>
    <w:p w14:paraId="327DA278" w14:textId="419497B9" w:rsidR="00207831" w:rsidRPr="00207831" w:rsidRDefault="00207831" w:rsidP="00207831">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Pr>
          <w:rFonts w:ascii="Times New Roman" w:eastAsia="Calibri" w:hAnsi="Times New Roman" w:cs="Times New Roman"/>
          <w:b/>
          <w:sz w:val="24"/>
          <w:szCs w:val="24"/>
        </w:rPr>
        <w:t>2</w:t>
      </w:r>
      <w:r w:rsidRPr="00207831">
        <w:rPr>
          <w:rFonts w:ascii="Times New Roman" w:eastAsia="Calibri" w:hAnsi="Times New Roman" w:cs="Times New Roman"/>
          <w:b/>
          <w:sz w:val="24"/>
          <w:szCs w:val="24"/>
        </w:rPr>
        <w:t>. НОВА</w:t>
      </w:r>
      <w:r w:rsidRPr="00207831">
        <w:rPr>
          <w:rFonts w:ascii="Times New Roman" w:eastAsia="Calibri" w:hAnsi="Times New Roman" w:cs="Times New Roman"/>
          <w:b/>
          <w:sz w:val="24"/>
          <w:szCs w:val="24"/>
          <w:vertAlign w:val="superscript"/>
        </w:rPr>
        <w:footnoteReference w:id="20"/>
      </w:r>
      <w:r w:rsidRPr="00207831">
        <w:rPr>
          <w:rFonts w:ascii="Times New Roman" w:eastAsia="Calibri" w:hAnsi="Times New Roman" w:cs="Times New Roman"/>
          <w:b/>
          <w:sz w:val="24"/>
          <w:szCs w:val="24"/>
        </w:rPr>
        <w:t xml:space="preserve"> Декларация за държавни/минимални помощи (Приложение </w:t>
      </w:r>
      <w:r w:rsidR="00D660EB">
        <w:rPr>
          <w:rFonts w:ascii="Times New Roman" w:eastAsia="Calibri" w:hAnsi="Times New Roman" w:cs="Times New Roman"/>
          <w:b/>
          <w:sz w:val="24"/>
          <w:szCs w:val="24"/>
        </w:rPr>
        <w:t>6</w:t>
      </w:r>
      <w:r w:rsidRPr="00207831">
        <w:rPr>
          <w:rFonts w:ascii="Times New Roman" w:eastAsia="Calibri" w:hAnsi="Times New Roman" w:cs="Times New Roman"/>
          <w:b/>
          <w:sz w:val="24"/>
          <w:szCs w:val="24"/>
        </w:rPr>
        <w:t>)</w:t>
      </w:r>
      <w:r w:rsidRPr="00207831">
        <w:rPr>
          <w:rFonts w:ascii="Calibri" w:eastAsia="Calibri" w:hAnsi="Calibri" w:cs="Times New Roman"/>
        </w:rPr>
        <w:t xml:space="preserve"> </w:t>
      </w:r>
      <w:r w:rsidRPr="00207831">
        <w:rPr>
          <w:rFonts w:ascii="Times New Roman" w:eastAsia="Calibri" w:hAnsi="Times New Roman" w:cs="Times New Roman"/>
          <w:b/>
          <w:sz w:val="24"/>
          <w:szCs w:val="24"/>
        </w:rPr>
        <w:t>и свързаните с нея приложения</w:t>
      </w:r>
      <w:r w:rsidRPr="00207831">
        <w:rPr>
          <w:rFonts w:ascii="Times New Roman" w:eastAsia="Calibri" w:hAnsi="Times New Roman" w:cs="Times New Roman"/>
          <w:sz w:val="24"/>
          <w:szCs w:val="24"/>
        </w:rPr>
        <w:t xml:space="preserve"> - попълнени по образец и подписани с валиден КЕП от лице, което е официален представляващ </w:t>
      </w:r>
      <w:r w:rsidRPr="00630EF1">
        <w:rPr>
          <w:rFonts w:ascii="Times New Roman" w:eastAsia="Calibri" w:hAnsi="Times New Roman" w:cs="Times New Roman"/>
          <w:b/>
          <w:sz w:val="24"/>
          <w:szCs w:val="24"/>
        </w:rPr>
        <w:t>на кандидата</w:t>
      </w:r>
      <w:r w:rsidR="008B6928" w:rsidRPr="00630EF1">
        <w:rPr>
          <w:rFonts w:ascii="Times New Roman" w:eastAsia="Calibri" w:hAnsi="Times New Roman" w:cs="Times New Roman"/>
          <w:b/>
          <w:sz w:val="24"/>
          <w:szCs w:val="24"/>
        </w:rPr>
        <w:t>/партньора, който е частна организация</w:t>
      </w:r>
      <w:r w:rsidRPr="00207831">
        <w:rPr>
          <w:rFonts w:ascii="Times New Roman" w:eastAsia="Calibri" w:hAnsi="Times New Roman" w:cs="Times New Roman"/>
          <w:sz w:val="24"/>
          <w:szCs w:val="24"/>
        </w:rPr>
        <w:t xml:space="preserve"> и е </w:t>
      </w:r>
      <w:r w:rsidRPr="00207831">
        <w:rPr>
          <w:rFonts w:ascii="Times New Roman" w:hAnsi="Times New Roman" w:cs="Times New Roman"/>
          <w:bCs/>
          <w:sz w:val="24"/>
          <w:szCs w:val="24"/>
        </w:rPr>
        <w:t>вписано</w:t>
      </w:r>
      <w:r w:rsidRPr="00207831">
        <w:rPr>
          <w:rFonts w:ascii="Times New Roman" w:eastAsia="Calibri" w:hAnsi="Times New Roman" w:cs="Times New Roman"/>
          <w:sz w:val="24"/>
          <w:szCs w:val="24"/>
        </w:rPr>
        <w:t xml:space="preserve"> като такъв в ТР и регистъра на ЮЛНЦ. В случаите, когато кандидатът се представлява САМО ЗАЕДНО от няколко физически лица, се попълват данните и декларацията се подписва с валиден КЕП от всяко от тях.</w:t>
      </w:r>
    </w:p>
    <w:p w14:paraId="18CE9EF4" w14:textId="653CE3D0" w:rsidR="00207831" w:rsidRDefault="00207831" w:rsidP="00207831">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sidRPr="00207831">
        <w:rPr>
          <w:rFonts w:ascii="Times New Roman" w:eastAsia="Calibri" w:hAnsi="Times New Roman" w:cs="Times New Roman"/>
          <w:sz w:val="24"/>
          <w:szCs w:val="24"/>
        </w:rPr>
        <w:t>Нова Декларация за държавни/минимални помощи (</w:t>
      </w:r>
      <w:r w:rsidRPr="00207831">
        <w:rPr>
          <w:rFonts w:ascii="Times New Roman" w:eastAsia="Calibri" w:hAnsi="Times New Roman" w:cs="Times New Roman"/>
          <w:b/>
          <w:sz w:val="24"/>
          <w:szCs w:val="24"/>
        </w:rPr>
        <w:t xml:space="preserve">Приложение </w:t>
      </w:r>
      <w:r w:rsidR="00D660EB">
        <w:rPr>
          <w:rFonts w:ascii="Times New Roman" w:eastAsia="Calibri" w:hAnsi="Times New Roman" w:cs="Times New Roman"/>
          <w:b/>
          <w:sz w:val="24"/>
          <w:szCs w:val="24"/>
        </w:rPr>
        <w:t>6</w:t>
      </w:r>
      <w:r w:rsidRPr="00207831">
        <w:rPr>
          <w:rFonts w:ascii="Times New Roman" w:eastAsia="Calibri" w:hAnsi="Times New Roman" w:cs="Times New Roman"/>
          <w:sz w:val="24"/>
          <w:szCs w:val="24"/>
        </w:rPr>
        <w:t xml:space="preserve">) е изискуема в случаите, когато е налице промяна в представляващото лице/представляващите лица, получената държавна/минимална </w:t>
      </w:r>
      <w:r w:rsidRPr="00207831">
        <w:rPr>
          <w:rFonts w:ascii="Times New Roman" w:hAnsi="Times New Roman" w:cs="Times New Roman"/>
          <w:bCs/>
          <w:sz w:val="24"/>
          <w:szCs w:val="24"/>
        </w:rPr>
        <w:t>помощ</w:t>
      </w:r>
      <w:r w:rsidRPr="00207831">
        <w:rPr>
          <w:rFonts w:ascii="Times New Roman" w:eastAsia="Calibri" w:hAnsi="Times New Roman" w:cs="Times New Roman"/>
          <w:sz w:val="24"/>
          <w:szCs w:val="24"/>
        </w:rPr>
        <w:t xml:space="preserve"> или друга промяна, настъпила след датата на кандидатстване, или ако декларацията е била подадена и подписана от задълженото лице/задължените лица единствено на хартиен носител.</w:t>
      </w:r>
    </w:p>
    <w:p w14:paraId="297EE34A" w14:textId="395F4AB7" w:rsidR="00207831" w:rsidRPr="00207831" w:rsidRDefault="005349AD" w:rsidP="00207831">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Pr>
          <w:rFonts w:ascii="Times New Roman" w:eastAsia="Calibri" w:hAnsi="Times New Roman" w:cs="Times New Roman"/>
          <w:b/>
          <w:sz w:val="24"/>
          <w:szCs w:val="24"/>
        </w:rPr>
        <w:t>3</w:t>
      </w:r>
      <w:r w:rsidR="00207831" w:rsidRPr="00207831">
        <w:rPr>
          <w:rFonts w:ascii="Times New Roman" w:eastAsia="Calibri" w:hAnsi="Times New Roman" w:cs="Times New Roman"/>
          <w:b/>
          <w:sz w:val="24"/>
          <w:szCs w:val="24"/>
        </w:rPr>
        <w:t>. Нотариално заверено пълномощно за подписване на административния договор</w:t>
      </w:r>
      <w:r w:rsidR="00207831">
        <w:rPr>
          <w:rFonts w:ascii="Times New Roman" w:eastAsia="Calibri" w:hAnsi="Times New Roman" w:cs="Times New Roman"/>
          <w:b/>
          <w:sz w:val="24"/>
          <w:szCs w:val="24"/>
        </w:rPr>
        <w:t xml:space="preserve"> </w:t>
      </w:r>
      <w:r w:rsidR="00207831" w:rsidRPr="00207831">
        <w:rPr>
          <w:rFonts w:ascii="Times New Roman" w:eastAsia="Calibri" w:hAnsi="Times New Roman" w:cs="Times New Roman"/>
          <w:sz w:val="24"/>
          <w:szCs w:val="24"/>
        </w:rPr>
        <w:t xml:space="preserve">- подписано с валиден КЕП от лице, което е официален представляващ на кандидата и е вписано като такъв в </w:t>
      </w:r>
      <w:r w:rsidR="004E51A2">
        <w:rPr>
          <w:rFonts w:ascii="Times New Roman" w:eastAsia="Calibri" w:hAnsi="Times New Roman" w:cs="Times New Roman"/>
          <w:sz w:val="24"/>
          <w:szCs w:val="24"/>
        </w:rPr>
        <w:t>Регистър БУЛСТАТ/</w:t>
      </w:r>
      <w:r w:rsidR="00207831" w:rsidRPr="00207831">
        <w:rPr>
          <w:rFonts w:ascii="Times New Roman" w:eastAsia="Calibri" w:hAnsi="Times New Roman" w:cs="Times New Roman"/>
          <w:sz w:val="24"/>
          <w:szCs w:val="24"/>
        </w:rPr>
        <w:t xml:space="preserve">ТР и регистъра на ЮЛНЦ. В случаите, когато кандидатът се представлява САМО ЗАЕДНО от няколко физически лица, се попълват данните и пълномощното се подписва с валиден КЕП от всяко от тях. </w:t>
      </w:r>
    </w:p>
    <w:p w14:paraId="0E55681F" w14:textId="7D5CA307" w:rsidR="004E51A2" w:rsidRDefault="0020783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sidRPr="00207831">
        <w:rPr>
          <w:rFonts w:ascii="Times New Roman" w:eastAsia="Calibri" w:hAnsi="Times New Roman" w:cs="Times New Roman"/>
          <w:sz w:val="24"/>
          <w:szCs w:val="24"/>
        </w:rPr>
        <w:t>Документът не е задължителен, а се представя само в случай че кандидатите желаят да упълномощят лице, различно от официалния/те представляващ/и, да сключи административния договор по процедурата.</w:t>
      </w:r>
    </w:p>
    <w:p w14:paraId="69F1EC8A" w14:textId="70E7CC1F"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b/>
          <w:sz w:val="24"/>
          <w:szCs w:val="24"/>
        </w:rPr>
      </w:pPr>
      <w:r w:rsidRPr="00953721">
        <w:rPr>
          <w:rFonts w:ascii="Times New Roman" w:eastAsia="Calibri" w:hAnsi="Times New Roman" w:cs="Times New Roman"/>
          <w:b/>
          <w:sz w:val="24"/>
          <w:szCs w:val="24"/>
          <w:u w:val="single"/>
        </w:rPr>
        <w:t>II. С цел проверка и удостоверяване на съответствието на кандидат</w:t>
      </w:r>
      <w:r w:rsidR="00630EF1">
        <w:rPr>
          <w:rFonts w:ascii="Times New Roman" w:eastAsia="Calibri" w:hAnsi="Times New Roman" w:cs="Times New Roman"/>
          <w:b/>
          <w:sz w:val="24"/>
          <w:szCs w:val="24"/>
          <w:u w:val="single"/>
        </w:rPr>
        <w:t xml:space="preserve">/партньор </w:t>
      </w:r>
      <w:r w:rsidRPr="00953721">
        <w:rPr>
          <w:rFonts w:ascii="Times New Roman" w:eastAsia="Calibri" w:hAnsi="Times New Roman" w:cs="Times New Roman"/>
          <w:b/>
          <w:sz w:val="24"/>
          <w:szCs w:val="24"/>
          <w:u w:val="single"/>
        </w:rPr>
        <w:t>,</w:t>
      </w:r>
      <w:r w:rsidRPr="00953721">
        <w:rPr>
          <w:rFonts w:ascii="Times New Roman" w:eastAsia="Calibri" w:hAnsi="Times New Roman" w:cs="Times New Roman"/>
          <w:b/>
          <w:bCs/>
          <w:sz w:val="24"/>
          <w:szCs w:val="24"/>
          <w:u w:val="single"/>
        </w:rPr>
        <w:t xml:space="preserve"> който е частна организация</w:t>
      </w:r>
      <w:r w:rsidRPr="00953721">
        <w:rPr>
          <w:rFonts w:ascii="Times New Roman" w:eastAsia="Calibri" w:hAnsi="Times New Roman" w:cs="Times New Roman"/>
          <w:b/>
          <w:sz w:val="24"/>
          <w:szCs w:val="24"/>
          <w:u w:val="single"/>
        </w:rPr>
        <w:t xml:space="preserve"> с изискванията на чл. 7 от ПМС № 23/2023 г. </w:t>
      </w:r>
      <w:r w:rsidRPr="00953721">
        <w:rPr>
          <w:rFonts w:ascii="Times New Roman" w:eastAsia="Calibri" w:hAnsi="Times New Roman" w:cs="Times New Roman"/>
          <w:b/>
          <w:sz w:val="24"/>
          <w:szCs w:val="24"/>
        </w:rPr>
        <w:t>УО ще извършва служебни проверки, включително и чрез Информационната система за мониторинг на европейски и национални стратегии и регионална политика – МОНИТОРСТАТ (поддържана от НСИ) по отношение на следните обстоятелства:</w:t>
      </w:r>
    </w:p>
    <w:p w14:paraId="010C5D87" w14:textId="708A5E55" w:rsidR="00953721" w:rsidRPr="00953721" w:rsidRDefault="00630EF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953721" w:rsidRPr="00953721">
        <w:rPr>
          <w:rFonts w:ascii="Times New Roman" w:eastAsia="Calibri" w:hAnsi="Times New Roman" w:cs="Times New Roman"/>
          <w:b/>
          <w:sz w:val="24"/>
          <w:szCs w:val="24"/>
        </w:rPr>
        <w:t>Удостоверение за липса на задължения</w:t>
      </w:r>
      <w:r w:rsidR="00953721" w:rsidRPr="00953721">
        <w:rPr>
          <w:rFonts w:ascii="Times New Roman" w:eastAsia="Calibri" w:hAnsi="Times New Roman" w:cs="Times New Roman"/>
          <w:sz w:val="24"/>
          <w:szCs w:val="24"/>
        </w:rPr>
        <w:t xml:space="preserve"> от Националната агенция за приходите.</w:t>
      </w:r>
    </w:p>
    <w:p w14:paraId="526CAD07" w14:textId="6738D1E4" w:rsidR="00953721" w:rsidRPr="00953721" w:rsidRDefault="00630EF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00953721" w:rsidRPr="00953721">
        <w:rPr>
          <w:rFonts w:ascii="Times New Roman" w:eastAsia="Calibri" w:hAnsi="Times New Roman" w:cs="Times New Roman"/>
          <w:b/>
          <w:sz w:val="24"/>
          <w:szCs w:val="24"/>
        </w:rPr>
        <w:t>Удостоверение за липса на задължения към общината по седалището на УО</w:t>
      </w:r>
      <w:r w:rsidR="00953721" w:rsidRPr="00953721">
        <w:rPr>
          <w:rFonts w:ascii="Times New Roman" w:eastAsia="Calibri" w:hAnsi="Times New Roman" w:cs="Times New Roman"/>
          <w:sz w:val="24"/>
          <w:szCs w:val="24"/>
        </w:rPr>
        <w:t xml:space="preserve"> (Столична община) и по седалище на кандидата</w:t>
      </w:r>
      <w:r w:rsidR="002B6135">
        <w:rPr>
          <w:rFonts w:ascii="Times New Roman" w:eastAsia="Calibri" w:hAnsi="Times New Roman" w:cs="Times New Roman"/>
          <w:sz w:val="24"/>
          <w:szCs w:val="24"/>
        </w:rPr>
        <w:t>/партньора, който е частна организаия</w:t>
      </w:r>
      <w:r w:rsidR="00953721" w:rsidRPr="00953721">
        <w:rPr>
          <w:rFonts w:ascii="Times New Roman" w:eastAsia="Calibri" w:hAnsi="Times New Roman" w:cs="Times New Roman"/>
          <w:sz w:val="24"/>
          <w:szCs w:val="24"/>
        </w:rPr>
        <w:t>.</w:t>
      </w:r>
    </w:p>
    <w:p w14:paraId="2E36CD19" w14:textId="14DA91D3"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sidRPr="00953721">
        <w:rPr>
          <w:rFonts w:ascii="Times New Roman" w:eastAsia="Calibri" w:hAnsi="Times New Roman" w:cs="Times New Roman"/>
          <w:b/>
          <w:sz w:val="24"/>
          <w:szCs w:val="24"/>
        </w:rPr>
        <w:t xml:space="preserve">ВАЖНО: </w:t>
      </w:r>
      <w:r w:rsidRPr="00953721">
        <w:rPr>
          <w:rFonts w:ascii="Times New Roman" w:eastAsia="Calibri" w:hAnsi="Times New Roman" w:cs="Times New Roman"/>
          <w:sz w:val="24"/>
          <w:szCs w:val="24"/>
        </w:rPr>
        <w:t>Кандидат</w:t>
      </w:r>
      <w:r w:rsidR="00630EF1">
        <w:rPr>
          <w:rFonts w:ascii="Times New Roman" w:eastAsia="Calibri" w:hAnsi="Times New Roman" w:cs="Times New Roman"/>
          <w:sz w:val="24"/>
          <w:szCs w:val="24"/>
        </w:rPr>
        <w:t>/партньор</w:t>
      </w:r>
      <w:r w:rsidRPr="00953721">
        <w:rPr>
          <w:rFonts w:ascii="Times New Roman" w:eastAsia="Calibri" w:hAnsi="Times New Roman" w:cs="Times New Roman"/>
          <w:bCs/>
          <w:sz w:val="24"/>
          <w:szCs w:val="24"/>
          <w:u w:val="single"/>
        </w:rPr>
        <w:t>, който е частна организация</w:t>
      </w:r>
      <w:r w:rsidRPr="00953721">
        <w:rPr>
          <w:rFonts w:ascii="Times New Roman" w:eastAsia="Calibri" w:hAnsi="Times New Roman" w:cs="Times New Roman"/>
          <w:sz w:val="24"/>
          <w:szCs w:val="24"/>
        </w:rPr>
        <w:t>, чиито задължения (общо от Удостоверенията по т. 1 и т. 2) са повече от 1 на сто от сумата на годишния общ оборот за последната приключена финансова година, или са повече от стойността, посочена в чл. 54, ал. 5 от Закона за обществените поръчки</w:t>
      </w:r>
      <w:r w:rsidRPr="00953721">
        <w:rPr>
          <w:rFonts w:ascii="Times New Roman" w:eastAsia="Calibri" w:hAnsi="Times New Roman" w:cs="Times New Roman"/>
          <w:sz w:val="24"/>
          <w:szCs w:val="24"/>
          <w:vertAlign w:val="superscript"/>
        </w:rPr>
        <w:footnoteReference w:id="21"/>
      </w:r>
      <w:r w:rsidRPr="00953721">
        <w:rPr>
          <w:rFonts w:ascii="Times New Roman" w:eastAsia="Calibri" w:hAnsi="Times New Roman" w:cs="Times New Roman"/>
          <w:sz w:val="24"/>
          <w:szCs w:val="24"/>
        </w:rPr>
        <w:t>, имат право да представят доказателства, че са предприели мерки, които гарантират тяхната надеждност. За тази цел кандидатът</w:t>
      </w:r>
      <w:r w:rsidR="002B6135">
        <w:rPr>
          <w:rFonts w:ascii="Times New Roman" w:eastAsia="Calibri" w:hAnsi="Times New Roman" w:cs="Times New Roman"/>
          <w:sz w:val="24"/>
          <w:szCs w:val="24"/>
        </w:rPr>
        <w:t>/партньорът, който е частна организация</w:t>
      </w:r>
      <w:r w:rsidRPr="00953721">
        <w:rPr>
          <w:rFonts w:ascii="Times New Roman" w:eastAsia="Calibri" w:hAnsi="Times New Roman" w:cs="Times New Roman"/>
          <w:sz w:val="24"/>
          <w:szCs w:val="24"/>
        </w:rPr>
        <w:t xml:space="preserve"> може да представи: документ за извършено плащане (включително и ново удостоверение) в посочения размер или разрешение, или - споразумение, издадено от оторизираните за това лица, изброени в чл. 4, ал. 7 от Закона за местните данъци и такси (изискването е приложимо при задължения към съответната община), от коетодруг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w:t>
      </w:r>
    </w:p>
    <w:p w14:paraId="0766F813" w14:textId="4594CA76"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b/>
          <w:sz w:val="24"/>
          <w:szCs w:val="24"/>
        </w:rPr>
      </w:pPr>
      <w:r w:rsidRPr="00953721">
        <w:rPr>
          <w:rFonts w:ascii="Times New Roman" w:eastAsia="Calibri" w:hAnsi="Times New Roman" w:cs="Times New Roman"/>
          <w:b/>
          <w:sz w:val="24"/>
          <w:szCs w:val="24"/>
        </w:rPr>
        <w:t>Свидетелство за съдимост на всички, които са официални представляващи на кандидата</w:t>
      </w:r>
      <w:r w:rsidR="00516B9A">
        <w:rPr>
          <w:rFonts w:ascii="Times New Roman" w:eastAsia="Calibri" w:hAnsi="Times New Roman" w:cs="Times New Roman"/>
          <w:b/>
          <w:sz w:val="24"/>
          <w:szCs w:val="24"/>
        </w:rPr>
        <w:t>/партньора</w:t>
      </w:r>
      <w:r w:rsidRPr="00953721">
        <w:rPr>
          <w:rFonts w:ascii="Times New Roman" w:eastAsia="Calibri" w:hAnsi="Times New Roman" w:cs="Times New Roman"/>
          <w:b/>
          <w:bCs/>
          <w:sz w:val="24"/>
          <w:szCs w:val="24"/>
          <w:u w:val="single"/>
        </w:rPr>
        <w:t>, който е частна организация</w:t>
      </w:r>
      <w:r w:rsidRPr="00953721">
        <w:rPr>
          <w:rFonts w:ascii="Times New Roman" w:eastAsia="Calibri" w:hAnsi="Times New Roman" w:cs="Times New Roman"/>
          <w:b/>
          <w:sz w:val="24"/>
          <w:szCs w:val="24"/>
        </w:rPr>
        <w:t xml:space="preserve"> и са вписани като такива в ТР и </w:t>
      </w:r>
      <w:r w:rsidRPr="00953721">
        <w:rPr>
          <w:rFonts w:ascii="Times New Roman" w:eastAsia="Calibri" w:hAnsi="Times New Roman" w:cs="Times New Roman"/>
          <w:b/>
          <w:sz w:val="24"/>
          <w:szCs w:val="24"/>
        </w:rPr>
        <w:lastRenderedPageBreak/>
        <w:t>регистъра на ЮЛНЦ, независимо от това дали представляват предприятието заедно и/или поотделно, и/или по друг начин;</w:t>
      </w:r>
    </w:p>
    <w:p w14:paraId="1447A907" w14:textId="77777777"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sz w:val="24"/>
          <w:szCs w:val="24"/>
        </w:rPr>
      </w:pPr>
      <w:r w:rsidRPr="00953721">
        <w:rPr>
          <w:rFonts w:ascii="Times New Roman" w:hAnsi="Times New Roman"/>
          <w:b/>
          <w:sz w:val="24"/>
          <w:szCs w:val="24"/>
        </w:rPr>
        <w:t xml:space="preserve">ВАЖНО: </w:t>
      </w:r>
      <w:r w:rsidRPr="00953721">
        <w:rPr>
          <w:rFonts w:ascii="Times New Roman" w:hAnsi="Times New Roman"/>
          <w:sz w:val="24"/>
          <w:szCs w:val="24"/>
        </w:rPr>
        <w:t xml:space="preserve">Служебна проверка не е възможно да бъде извършена по отношение на лица, които са </w:t>
      </w:r>
      <w:r w:rsidRPr="00953721">
        <w:rPr>
          <w:rFonts w:ascii="Times New Roman" w:eastAsia="Calibri" w:hAnsi="Times New Roman" w:cs="Times New Roman"/>
          <w:sz w:val="24"/>
          <w:szCs w:val="24"/>
        </w:rPr>
        <w:t>чуждестранни</w:t>
      </w:r>
      <w:r w:rsidRPr="00953721">
        <w:rPr>
          <w:rFonts w:ascii="Times New Roman" w:hAnsi="Times New Roman"/>
          <w:sz w:val="24"/>
          <w:szCs w:val="24"/>
        </w:rPr>
        <w:t xml:space="preserve"> граждани. Когато за някое от горепосочените лица Свидетелството за съдимост подлежи на издаване от чуждестранен орган, същото се представя и в официален превод, и след легализиция/заверка с апостил/друг приложим режим.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1C2C26E5" w14:textId="77777777"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b/>
          <w:sz w:val="24"/>
          <w:szCs w:val="24"/>
        </w:rPr>
      </w:pPr>
      <w:r w:rsidRPr="00953721">
        <w:rPr>
          <w:rFonts w:ascii="Times New Roman" w:hAnsi="Times New Roman"/>
          <w:b/>
          <w:sz w:val="24"/>
          <w:szCs w:val="24"/>
        </w:rPr>
        <w:t>4. Удостоверение от органите на Изпълнителна агенция „Главна инспекция по труда” във връзка с обстоятелствата по чл. 54, ал. 1, т. 6 от ЗОП.</w:t>
      </w:r>
    </w:p>
    <w:p w14:paraId="64DCDF41" w14:textId="24CD8098"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sz w:val="24"/>
          <w:szCs w:val="24"/>
        </w:rPr>
      </w:pPr>
      <w:r w:rsidRPr="00953721">
        <w:rPr>
          <w:rFonts w:ascii="Times New Roman" w:hAnsi="Times New Roman"/>
          <w:b/>
          <w:sz w:val="24"/>
          <w:szCs w:val="24"/>
        </w:rPr>
        <w:t>ВАЖНО:</w:t>
      </w:r>
      <w:r w:rsidRPr="00953721">
        <w:rPr>
          <w:rFonts w:ascii="Times New Roman" w:hAnsi="Times New Roman"/>
          <w:sz w:val="24"/>
          <w:szCs w:val="24"/>
        </w:rPr>
        <w:t xml:space="preserve"> Кандидат</w:t>
      </w:r>
      <w:r w:rsidR="00516B9A">
        <w:rPr>
          <w:rFonts w:ascii="Times New Roman" w:hAnsi="Times New Roman"/>
          <w:sz w:val="24"/>
          <w:szCs w:val="24"/>
        </w:rPr>
        <w:t>/партньор</w:t>
      </w:r>
      <w:r w:rsidRPr="00953721">
        <w:rPr>
          <w:rFonts w:ascii="Times New Roman" w:hAnsi="Times New Roman"/>
          <w:sz w:val="24"/>
          <w:szCs w:val="24"/>
        </w:rPr>
        <w:t xml:space="preserve">, който е частна организация и има влязло в сила наказателно постановление или съдебно решение за нарушение на обстоятелства по чл. 54, ал. 1, т. 6 от ЗОП има право да докаже, че е предприел съответни мерки за </w:t>
      </w:r>
      <w:r w:rsidRPr="005349AD">
        <w:rPr>
          <w:rFonts w:ascii="Times New Roman" w:eastAsia="Calibri" w:hAnsi="Times New Roman" w:cs="Times New Roman"/>
          <w:sz w:val="24"/>
          <w:szCs w:val="24"/>
        </w:rPr>
        <w:t>надеждност</w:t>
      </w:r>
      <w:r w:rsidRPr="00953721">
        <w:rPr>
          <w:rFonts w:ascii="Times New Roman" w:hAnsi="Times New Roman"/>
          <w:sz w:val="24"/>
          <w:szCs w:val="24"/>
        </w:rPr>
        <w:t>, като:</w:t>
      </w:r>
    </w:p>
    <w:p w14:paraId="086DA612" w14:textId="77777777"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sz w:val="24"/>
          <w:szCs w:val="24"/>
        </w:rPr>
      </w:pPr>
      <w:r w:rsidRPr="00953721">
        <w:rPr>
          <w:rFonts w:ascii="Times New Roman" w:hAnsi="Times New Roman"/>
          <w:sz w:val="24"/>
          <w:szCs w:val="24"/>
        </w:rPr>
        <w:t xml:space="preserve">-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w:t>
      </w:r>
      <w:r w:rsidRPr="00953721">
        <w:rPr>
          <w:rFonts w:ascii="Times New Roman" w:hAnsi="Times New Roman"/>
          <w:b/>
          <w:sz w:val="24"/>
          <w:szCs w:val="24"/>
        </w:rPr>
        <w:t>предотвратят</w:t>
      </w:r>
      <w:r w:rsidRPr="00953721">
        <w:rPr>
          <w:rFonts w:ascii="Times New Roman" w:hAnsi="Times New Roman"/>
          <w:sz w:val="24"/>
          <w:szCs w:val="24"/>
        </w:rPr>
        <w:t xml:space="preserve"> нови престъпления или нарушения;</w:t>
      </w:r>
    </w:p>
    <w:p w14:paraId="7188B1C4" w14:textId="77777777"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sidRPr="00953721">
        <w:rPr>
          <w:rFonts w:ascii="Times New Roman" w:hAnsi="Times New Roman"/>
          <w:sz w:val="24"/>
          <w:szCs w:val="24"/>
        </w:rPr>
        <w:t xml:space="preserve">- е платил изцяло дължимото вземане по чл. 128, чл. 228, ал. 3 или чл. 245 от Кодекса на труда (ако е приложимо), включително заверено копие на наказателно постановление или съдебно решение за нарушение на обстоятелства по чл. 54, ал. 1, т. 6 от </w:t>
      </w:r>
      <w:r w:rsidRPr="00953721">
        <w:rPr>
          <w:rFonts w:ascii="Times New Roman" w:eastAsia="Calibri" w:hAnsi="Times New Roman" w:cs="Times New Roman"/>
          <w:sz w:val="24"/>
          <w:szCs w:val="24"/>
        </w:rPr>
        <w:t>Закона за обществените поръчки от Закона за обществените поръчки.</w:t>
      </w:r>
    </w:p>
    <w:p w14:paraId="24189302" w14:textId="77777777"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sidRPr="00953721">
        <w:rPr>
          <w:rFonts w:ascii="Times New Roman" w:eastAsia="Calibri" w:hAnsi="Times New Roman" w:cs="Times New Roman"/>
          <w:sz w:val="24"/>
          <w:szCs w:val="24"/>
        </w:rPr>
        <w:t>Представените доказателства ще бъдат разглеждани и преценявани от УО като се отчита приложимостта на мерките при спазване на чл. 57, ал. 3, буква б) от ЗОП, тежестта и конкретните обстоятелства, свързани с нарушението.</w:t>
      </w:r>
    </w:p>
    <w:p w14:paraId="5DCC6F4B" w14:textId="674E985B"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b/>
          <w:sz w:val="24"/>
          <w:szCs w:val="24"/>
        </w:rPr>
      </w:pPr>
      <w:r w:rsidRPr="00953721">
        <w:rPr>
          <w:rFonts w:ascii="Times New Roman" w:eastAsia="Calibri" w:hAnsi="Times New Roman" w:cs="Times New Roman"/>
          <w:b/>
          <w:sz w:val="24"/>
          <w:szCs w:val="24"/>
        </w:rPr>
        <w:t>Кандидат</w:t>
      </w:r>
      <w:r w:rsidR="00516B9A">
        <w:rPr>
          <w:rFonts w:ascii="Times New Roman" w:eastAsia="Calibri" w:hAnsi="Times New Roman" w:cs="Times New Roman"/>
          <w:b/>
          <w:sz w:val="24"/>
          <w:szCs w:val="24"/>
        </w:rPr>
        <w:t>/партньор</w:t>
      </w:r>
      <w:r w:rsidRPr="00953721">
        <w:rPr>
          <w:rFonts w:ascii="Times New Roman" w:eastAsia="Calibri" w:hAnsi="Times New Roman" w:cs="Times New Roman"/>
          <w:b/>
          <w:bCs/>
          <w:sz w:val="24"/>
          <w:szCs w:val="24"/>
          <w:u w:val="single"/>
        </w:rPr>
        <w:t>, който е частна организация</w:t>
      </w:r>
      <w:r w:rsidRPr="00953721">
        <w:rPr>
          <w:rFonts w:ascii="Times New Roman" w:eastAsia="Calibri" w:hAnsi="Times New Roman" w:cs="Times New Roman"/>
          <w:b/>
          <w:sz w:val="24"/>
          <w:szCs w:val="24"/>
          <w:u w:val="single"/>
        </w:rPr>
        <w:t xml:space="preserve"> </w:t>
      </w:r>
      <w:r w:rsidRPr="00953721">
        <w:rPr>
          <w:rFonts w:ascii="Times New Roman" w:eastAsia="Calibri" w:hAnsi="Times New Roman" w:cs="Times New Roman"/>
          <w:b/>
          <w:sz w:val="24"/>
          <w:szCs w:val="24"/>
        </w:rPr>
        <w:t xml:space="preserve">следва да представяи официални документи за удостоверяване на посочените в т.II обстоятелства в случай че по отношение на тях не може да се извърши служебна проверка. </w:t>
      </w:r>
    </w:p>
    <w:p w14:paraId="06D67999" w14:textId="77777777"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b/>
          <w:sz w:val="24"/>
          <w:szCs w:val="24"/>
        </w:rPr>
      </w:pPr>
      <w:r w:rsidRPr="00953721">
        <w:rPr>
          <w:rFonts w:ascii="Times New Roman" w:eastAsia="Calibri" w:hAnsi="Times New Roman" w:cs="Times New Roman"/>
          <w:b/>
          <w:sz w:val="24"/>
          <w:szCs w:val="24"/>
        </w:rPr>
        <w:t>III. Преди сключване на административен договор, УО ще извършва и следните проверки по отношение на всички кандидати, до които са изпратени покани по чл. 36, ал. 2 от ЗУСЕФСУ:</w:t>
      </w:r>
    </w:p>
    <w:p w14:paraId="6D03A4E4" w14:textId="129447EA"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sidRPr="00953721">
        <w:rPr>
          <w:rFonts w:ascii="Times New Roman" w:eastAsia="Calibri" w:hAnsi="Times New Roman" w:cs="Times New Roman"/>
          <w:sz w:val="24"/>
          <w:szCs w:val="24"/>
        </w:rPr>
        <w:t>1. Кандидатът</w:t>
      </w:r>
      <w:r w:rsidR="00516B9A">
        <w:rPr>
          <w:rFonts w:ascii="Times New Roman" w:eastAsia="Calibri" w:hAnsi="Times New Roman" w:cs="Times New Roman"/>
          <w:sz w:val="24"/>
          <w:szCs w:val="24"/>
        </w:rPr>
        <w:t>/партньорът</w:t>
      </w:r>
      <w:r w:rsidRPr="00953721">
        <w:rPr>
          <w:rFonts w:ascii="Times New Roman" w:eastAsia="Calibri" w:hAnsi="Times New Roman" w:cs="Times New Roman"/>
          <w:sz w:val="24"/>
          <w:szCs w:val="24"/>
        </w:rPr>
        <w:t xml:space="preserve"> е регистриран по реда на Търговския закон или Закона за кооперациите.</w:t>
      </w:r>
    </w:p>
    <w:p w14:paraId="3FD9B584" w14:textId="6ED01ED2"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sidRPr="00953721">
        <w:rPr>
          <w:rFonts w:ascii="Times New Roman" w:eastAsia="Calibri" w:hAnsi="Times New Roman" w:cs="Times New Roman"/>
          <w:sz w:val="24"/>
          <w:szCs w:val="24"/>
        </w:rPr>
        <w:t>2. Член на управителен или контролен орган, както и временно изпълняващ такава длъжност, включително прокурист или търговски пълномощник на кандидата</w:t>
      </w:r>
      <w:r w:rsidR="00516B9A">
        <w:rPr>
          <w:rFonts w:ascii="Times New Roman" w:eastAsia="Calibri" w:hAnsi="Times New Roman" w:cs="Times New Roman"/>
          <w:sz w:val="24"/>
          <w:szCs w:val="24"/>
        </w:rPr>
        <w:t>/партньора</w:t>
      </w:r>
      <w:r w:rsidRPr="00953721">
        <w:rPr>
          <w:rFonts w:ascii="Times New Roman" w:eastAsia="Calibri" w:hAnsi="Times New Roman" w:cs="Times New Roman"/>
          <w:sz w:val="24"/>
          <w:szCs w:val="24"/>
        </w:rPr>
        <w:t>, не е свързано лице по смисъла на § 1, т. 18 от Допълнителните разпоредби на Закона за сметната палата с Ръководителя на УО.</w:t>
      </w:r>
    </w:p>
    <w:p w14:paraId="1E155801" w14:textId="5505C4F4"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sidRPr="00953721">
        <w:rPr>
          <w:rFonts w:ascii="Times New Roman" w:eastAsia="Calibri" w:hAnsi="Times New Roman" w:cs="Times New Roman"/>
          <w:sz w:val="24"/>
          <w:szCs w:val="24"/>
        </w:rPr>
        <w:t>3. Кандидатът</w:t>
      </w:r>
      <w:r w:rsidR="00516B9A">
        <w:rPr>
          <w:rFonts w:ascii="Times New Roman" w:eastAsia="Calibri" w:hAnsi="Times New Roman" w:cs="Times New Roman"/>
          <w:sz w:val="24"/>
          <w:szCs w:val="24"/>
        </w:rPr>
        <w:t>/партньорът</w:t>
      </w:r>
      <w:r w:rsidRPr="00953721">
        <w:rPr>
          <w:rFonts w:ascii="Times New Roman" w:eastAsia="Calibri" w:hAnsi="Times New Roman" w:cs="Times New Roman"/>
          <w:sz w:val="24"/>
          <w:szCs w:val="24"/>
        </w:rPr>
        <w:t>, който е частна организация не попада в ограниченията, посочени в т. 1</w:t>
      </w:r>
      <w:r w:rsidR="00516B9A">
        <w:rPr>
          <w:rFonts w:ascii="Times New Roman" w:eastAsia="Calibri" w:hAnsi="Times New Roman" w:cs="Times New Roman"/>
          <w:sz w:val="24"/>
          <w:szCs w:val="24"/>
        </w:rPr>
        <w:t>2</w:t>
      </w:r>
      <w:r w:rsidRPr="00953721">
        <w:rPr>
          <w:rFonts w:ascii="Times New Roman" w:eastAsia="Calibri" w:hAnsi="Times New Roman" w:cs="Times New Roman"/>
          <w:sz w:val="24"/>
          <w:szCs w:val="24"/>
        </w:rPr>
        <w:t>.</w:t>
      </w:r>
      <w:r w:rsidR="00516B9A">
        <w:rPr>
          <w:rFonts w:ascii="Times New Roman" w:eastAsia="Calibri" w:hAnsi="Times New Roman" w:cs="Times New Roman"/>
          <w:sz w:val="24"/>
          <w:szCs w:val="24"/>
        </w:rPr>
        <w:t>4</w:t>
      </w:r>
      <w:r w:rsidRPr="00953721">
        <w:rPr>
          <w:rFonts w:ascii="Times New Roman" w:eastAsia="Calibri" w:hAnsi="Times New Roman" w:cs="Times New Roman"/>
          <w:sz w:val="24"/>
          <w:szCs w:val="24"/>
        </w:rPr>
        <w:t xml:space="preserve"> „Критерии за недопустимост на кандидат</w:t>
      </w:r>
      <w:r w:rsidR="002B6135">
        <w:rPr>
          <w:rFonts w:ascii="Times New Roman" w:eastAsia="Calibri" w:hAnsi="Times New Roman" w:cs="Times New Roman"/>
          <w:sz w:val="24"/>
          <w:szCs w:val="24"/>
        </w:rPr>
        <w:t>а и партньора частна организация</w:t>
      </w:r>
      <w:r w:rsidRPr="00953721">
        <w:rPr>
          <w:rFonts w:ascii="Times New Roman" w:eastAsia="Calibri" w:hAnsi="Times New Roman" w:cs="Times New Roman"/>
          <w:sz w:val="24"/>
          <w:szCs w:val="24"/>
        </w:rPr>
        <w:t>” от Условията за кандидатстване.</w:t>
      </w:r>
    </w:p>
    <w:p w14:paraId="33DDEA0B" w14:textId="77777777"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b/>
          <w:sz w:val="24"/>
          <w:szCs w:val="24"/>
        </w:rPr>
      </w:pPr>
      <w:r w:rsidRPr="00953721">
        <w:rPr>
          <w:rFonts w:ascii="Times New Roman" w:eastAsia="Calibri" w:hAnsi="Times New Roman" w:cs="Times New Roman"/>
          <w:sz w:val="24"/>
          <w:szCs w:val="24"/>
        </w:rPr>
        <w:t>В случай че бъде установено обстоятелство, довело до неспазване на заложени в Условията за кандидатстване правила или ограничения, които водят до заключение, че кандидатът не отговаря на изискванията за бенефициент, ще бъде издадено Решение за отказ за предоставяне на безвъзмездна финансова помощ за съответния кандидат.</w:t>
      </w:r>
      <w:r w:rsidRPr="00953721">
        <w:rPr>
          <w:rFonts w:ascii="Times New Roman" w:eastAsia="Calibri" w:hAnsi="Times New Roman" w:cs="Times New Roman"/>
          <w:b/>
          <w:sz w:val="24"/>
          <w:szCs w:val="24"/>
        </w:rPr>
        <w:t xml:space="preserve"> </w:t>
      </w:r>
    </w:p>
    <w:p w14:paraId="63686D01" w14:textId="77777777"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b/>
          <w:sz w:val="24"/>
          <w:szCs w:val="24"/>
        </w:rPr>
      </w:pPr>
      <w:r w:rsidRPr="00953721">
        <w:rPr>
          <w:rFonts w:ascii="Times New Roman" w:eastAsia="Calibri" w:hAnsi="Times New Roman" w:cs="Times New Roman"/>
          <w:b/>
          <w:sz w:val="24"/>
          <w:szCs w:val="24"/>
        </w:rPr>
        <w:t>IV. Преди сключване на административен договор ще се извършват и следните проверки за удостоверяване на съответствието с изискванията, произтичащи от Регламент (ЕС)  № 651/2014 на Комисията:</w:t>
      </w:r>
    </w:p>
    <w:p w14:paraId="382AA45E" w14:textId="24C15190"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sidRPr="00953721">
        <w:rPr>
          <w:rFonts w:ascii="Times New Roman" w:eastAsia="Calibri" w:hAnsi="Times New Roman" w:cs="Times New Roman"/>
          <w:sz w:val="24"/>
          <w:szCs w:val="24"/>
        </w:rPr>
        <w:t>1. Кандидатът</w:t>
      </w:r>
      <w:r w:rsidR="00516B9A">
        <w:rPr>
          <w:rFonts w:ascii="Times New Roman" w:eastAsia="Calibri" w:hAnsi="Times New Roman" w:cs="Times New Roman"/>
          <w:sz w:val="24"/>
          <w:szCs w:val="24"/>
        </w:rPr>
        <w:t>/партньорът</w:t>
      </w:r>
      <w:r w:rsidRPr="00953721">
        <w:rPr>
          <w:rFonts w:ascii="Times New Roman" w:eastAsia="Calibri" w:hAnsi="Times New Roman" w:cs="Times New Roman"/>
          <w:sz w:val="24"/>
          <w:szCs w:val="24"/>
        </w:rPr>
        <w:t xml:space="preserve">, </w:t>
      </w:r>
      <w:r w:rsidRPr="00953721">
        <w:rPr>
          <w:rFonts w:ascii="Times New Roman" w:eastAsia="Calibri" w:hAnsi="Times New Roman" w:cs="Times New Roman"/>
          <w:b/>
          <w:sz w:val="24"/>
          <w:szCs w:val="24"/>
          <w:u w:val="single"/>
        </w:rPr>
        <w:t>който е частна организация</w:t>
      </w:r>
      <w:r w:rsidRPr="00953721">
        <w:rPr>
          <w:rFonts w:ascii="Times New Roman" w:eastAsia="Calibri" w:hAnsi="Times New Roman" w:cs="Times New Roman"/>
          <w:sz w:val="24"/>
          <w:szCs w:val="24"/>
        </w:rPr>
        <w:t xml:space="preserve"> (и на ниво група) няма неизпълнено разпореждане за възстановяване вследствие на предходно решение на </w:t>
      </w:r>
      <w:r w:rsidRPr="00953721">
        <w:rPr>
          <w:rFonts w:ascii="Times New Roman" w:eastAsia="Calibri" w:hAnsi="Times New Roman" w:cs="Times New Roman"/>
          <w:sz w:val="24"/>
          <w:szCs w:val="24"/>
        </w:rPr>
        <w:lastRenderedPageBreak/>
        <w:t xml:space="preserve">Европейската комисията, с което дадена помощ се обявява за незаконосъобразна и несъвместима с общия пазар. </w:t>
      </w:r>
    </w:p>
    <w:p w14:paraId="56F07E4B" w14:textId="5E577DD5"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sidRPr="00953721">
        <w:rPr>
          <w:rFonts w:ascii="Times New Roman" w:eastAsia="Calibri" w:hAnsi="Times New Roman" w:cs="Times New Roman"/>
          <w:sz w:val="24"/>
          <w:szCs w:val="24"/>
        </w:rPr>
        <w:t>Съгласно Регламент (ЕС) № 651/2014 на Комисията недопустими са кандидати</w:t>
      </w:r>
      <w:r w:rsidR="002B6135">
        <w:rPr>
          <w:rFonts w:ascii="Times New Roman" w:eastAsia="Calibri" w:hAnsi="Times New Roman" w:cs="Times New Roman"/>
          <w:sz w:val="24"/>
          <w:szCs w:val="24"/>
        </w:rPr>
        <w:t>/партньори</w:t>
      </w:r>
      <w:r w:rsidRPr="00953721">
        <w:rPr>
          <w:rFonts w:ascii="Times New Roman" w:eastAsia="Calibri" w:hAnsi="Times New Roman" w:cs="Times New Roman"/>
          <w:sz w:val="24"/>
          <w:szCs w:val="24"/>
        </w:rPr>
        <w:t xml:space="preserve"> (и на ниво група), които са обект на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w:t>
      </w:r>
    </w:p>
    <w:p w14:paraId="6329DC69" w14:textId="77777777"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sidRPr="00953721">
        <w:rPr>
          <w:rFonts w:ascii="Times New Roman" w:eastAsia="Calibri" w:hAnsi="Times New Roman" w:cs="Times New Roman"/>
          <w:sz w:val="24"/>
          <w:szCs w:val="24"/>
        </w:rPr>
        <w:t xml:space="preserve">Проверката се извършва на база информацията в Публичния регистър на Европейската комисия - </w:t>
      </w:r>
      <w:hyperlink r:id="rId13" w:history="1">
        <w:r w:rsidRPr="00953721">
          <w:rPr>
            <w:rFonts w:ascii="Times New Roman" w:eastAsia="Calibri" w:hAnsi="Times New Roman" w:cs="Times New Roman"/>
            <w:color w:val="0563C1" w:themeColor="hyperlink"/>
            <w:sz w:val="24"/>
            <w:szCs w:val="24"/>
            <w:u w:val="single"/>
          </w:rPr>
          <w:t>http://ec.europa.eu/competition/elojade/isef/index.cfm?clear=1&amp;policy_area_id=3</w:t>
        </w:r>
      </w:hyperlink>
      <w:r w:rsidRPr="00953721">
        <w:rPr>
          <w:rFonts w:ascii="Times New Roman" w:eastAsia="Calibri" w:hAnsi="Times New Roman" w:cs="Times New Roman"/>
          <w:sz w:val="24"/>
          <w:szCs w:val="24"/>
        </w:rPr>
        <w:t>), проверка по вид решение – отрицателно решение с възстановяване.</w:t>
      </w:r>
    </w:p>
    <w:p w14:paraId="57F987D4" w14:textId="648D0334"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sidRPr="00953721">
        <w:rPr>
          <w:rFonts w:ascii="Times New Roman" w:eastAsia="Calibri" w:hAnsi="Times New Roman" w:cs="Times New Roman"/>
          <w:sz w:val="24"/>
          <w:szCs w:val="24"/>
        </w:rPr>
        <w:t>2. Кандидатът</w:t>
      </w:r>
      <w:r w:rsidR="00516B9A">
        <w:rPr>
          <w:rFonts w:ascii="Times New Roman" w:eastAsia="Calibri" w:hAnsi="Times New Roman" w:cs="Times New Roman"/>
          <w:sz w:val="24"/>
          <w:szCs w:val="24"/>
        </w:rPr>
        <w:t>/партньорът</w:t>
      </w:r>
      <w:r w:rsidRPr="00953721">
        <w:rPr>
          <w:rFonts w:ascii="Times New Roman" w:eastAsia="Calibri" w:hAnsi="Times New Roman" w:cs="Times New Roman"/>
          <w:sz w:val="24"/>
          <w:szCs w:val="24"/>
        </w:rPr>
        <w:t xml:space="preserve">, </w:t>
      </w:r>
      <w:r w:rsidRPr="00953721">
        <w:rPr>
          <w:rFonts w:ascii="Times New Roman" w:eastAsia="Calibri" w:hAnsi="Times New Roman" w:cs="Times New Roman"/>
          <w:b/>
          <w:sz w:val="24"/>
          <w:szCs w:val="24"/>
          <w:u w:val="single"/>
        </w:rPr>
        <w:t>който е частна организация</w:t>
      </w:r>
      <w:r w:rsidRPr="00953721">
        <w:rPr>
          <w:rFonts w:ascii="Times New Roman" w:eastAsia="Calibri" w:hAnsi="Times New Roman" w:cs="Times New Roman"/>
          <w:sz w:val="24"/>
          <w:szCs w:val="24"/>
        </w:rPr>
        <w:t xml:space="preserve"> (и на ниво група) не е в затруднено положение съгласно чл. 2, пар. 18 от Регламент (ЕС) № 651/2014 на Комисията. </w:t>
      </w:r>
    </w:p>
    <w:p w14:paraId="1ADCA822" w14:textId="252E0161"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sidRPr="00953721">
        <w:rPr>
          <w:rFonts w:ascii="Times New Roman" w:eastAsia="Calibri" w:hAnsi="Times New Roman" w:cs="Times New Roman"/>
          <w:sz w:val="24"/>
          <w:szCs w:val="24"/>
        </w:rPr>
        <w:t>Съгласно чл. 1, пар. 4, буква в) от Регламент (ЕС) № 651/2014, недопустими са кандидати</w:t>
      </w:r>
      <w:r w:rsidR="002B6135">
        <w:rPr>
          <w:rFonts w:ascii="Times New Roman" w:eastAsia="Calibri" w:hAnsi="Times New Roman" w:cs="Times New Roman"/>
          <w:sz w:val="24"/>
          <w:szCs w:val="24"/>
        </w:rPr>
        <w:t>/партньори</w:t>
      </w:r>
      <w:r w:rsidRPr="00953721">
        <w:rPr>
          <w:rFonts w:ascii="Times New Roman" w:eastAsia="Calibri" w:hAnsi="Times New Roman" w:cs="Times New Roman"/>
          <w:sz w:val="24"/>
          <w:szCs w:val="24"/>
        </w:rPr>
        <w:t xml:space="preserve"> (и на ниво група), </w:t>
      </w:r>
      <w:r w:rsidRPr="00953721">
        <w:rPr>
          <w:rFonts w:ascii="Times New Roman" w:eastAsia="Calibri" w:hAnsi="Times New Roman" w:cs="Times New Roman"/>
          <w:b/>
          <w:sz w:val="24"/>
          <w:szCs w:val="24"/>
          <w:u w:val="single"/>
        </w:rPr>
        <w:t>които са частни организации</w:t>
      </w:r>
      <w:r w:rsidRPr="00953721">
        <w:rPr>
          <w:rFonts w:ascii="Times New Roman" w:eastAsia="Calibri" w:hAnsi="Times New Roman" w:cs="Times New Roman"/>
          <w:sz w:val="24"/>
          <w:szCs w:val="24"/>
        </w:rPr>
        <w:t xml:space="preserve"> са в затруднено положение съгласно чл. 2, пар. 18 от същия Регламент.</w:t>
      </w:r>
    </w:p>
    <w:p w14:paraId="1E2AEB35" w14:textId="5A71EF09"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sidRPr="00953721">
        <w:rPr>
          <w:rFonts w:ascii="Times New Roman" w:eastAsia="Calibri" w:hAnsi="Times New Roman" w:cs="Times New Roman"/>
          <w:b/>
          <w:sz w:val="24"/>
          <w:szCs w:val="24"/>
        </w:rPr>
        <w:t>ВАЖНО:</w:t>
      </w:r>
      <w:r w:rsidRPr="00953721">
        <w:rPr>
          <w:rFonts w:ascii="Times New Roman" w:eastAsia="Calibri" w:hAnsi="Times New Roman" w:cs="Times New Roman"/>
          <w:sz w:val="24"/>
          <w:szCs w:val="24"/>
        </w:rPr>
        <w:t xml:space="preserve"> Проверката и определянето на „група” от предприятия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w:t>
      </w:r>
      <w:r w:rsidR="002B6135">
        <w:rPr>
          <w:rFonts w:ascii="Times New Roman" w:eastAsia="Calibri" w:hAnsi="Times New Roman" w:cs="Times New Roman"/>
          <w:sz w:val="24"/>
          <w:szCs w:val="24"/>
        </w:rPr>
        <w:t>/партньор</w:t>
      </w:r>
      <w:r w:rsidRPr="00953721">
        <w:rPr>
          <w:rFonts w:ascii="Times New Roman" w:eastAsia="Calibri" w:hAnsi="Times New Roman" w:cs="Times New Roman"/>
          <w:sz w:val="24"/>
          <w:szCs w:val="24"/>
        </w:rPr>
        <w:t>),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регистъра на ЮЛНЦ), отчитайки възможността общият източник на контрол да се осъществява както от предприятия, така и от физически лица, участващи в управлението им.</w:t>
      </w:r>
    </w:p>
    <w:p w14:paraId="6F8E1556" w14:textId="77777777"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sidRPr="00953721">
        <w:rPr>
          <w:rFonts w:ascii="Times New Roman" w:eastAsia="Calibri" w:hAnsi="Times New Roman" w:cs="Times New Roman"/>
          <w:sz w:val="24"/>
          <w:szCs w:val="24"/>
        </w:rPr>
        <w:t>2.1. 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(различно от МСП, което съществува по-малко от три години или, за целите на допустимостта за помощите за рисково финансиране, МСП, което изпълнява условието в член 21, параграф 3, буква б) и отговаря на условията за инвестиции за рисково финансиране въз основа на извършен от избрания финансов посредник финансов и правен анализ), проверката се извършва въз основа на данните за последната приключена финансова година, както следва:</w:t>
      </w:r>
    </w:p>
    <w:p w14:paraId="38D57037" w14:textId="77777777"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sidRPr="00953721">
        <w:rPr>
          <w:rFonts w:ascii="Times New Roman" w:eastAsia="Calibri" w:hAnsi="Times New Roman" w:cs="Times New Roman"/>
          <w:sz w:val="24"/>
          <w:szCs w:val="24"/>
        </w:rPr>
        <w:t>Едно предприятие ще бъде считано за „предприятие в затруднено положение“, когато сумата на т. III „Резерв от последващи оценки”, т. IV „Резерви”, т. V „Натрупана печалба (загуба) от минали години” и т. VI „Текуща печалба (загуба)” от раздел А „Собствен капитал” на пасивите, описани в Счетоводния баланс на съответното предприятие е отрицателна стойност, която надвишава 50% от сумата на т. I „Записан капитал” и т. II „Премии от емисии” от раздел А „Собствен капитал” на пасивите, описани в Счетоводния баланс.</w:t>
      </w:r>
    </w:p>
    <w:p w14:paraId="6F3EBE14" w14:textId="77777777"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sidRPr="00953721">
        <w:rPr>
          <w:rFonts w:ascii="Times New Roman" w:eastAsia="Calibri" w:hAnsi="Times New Roman" w:cs="Times New Roman"/>
          <w:sz w:val="24"/>
          <w:szCs w:val="24"/>
        </w:rPr>
        <w:t xml:space="preserve">2.2. В случай на събирателно дружество или командитно дружество, или други лица по Приложение II към Директива 2013/34/ЕС (което не е МСП, което съществува от по-малко от три години или, за целите на допустимостта за помощите за рисково финансиране, МСП, което отговаря на условието по член 21, параграф 3, буква б) и на условията за инвестиции за рисково финансиране въз основа на извършен от избрания финансов посредник финансов и правен анализ)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w:t>
      </w:r>
      <w:r w:rsidRPr="00953721">
        <w:rPr>
          <w:rFonts w:ascii="Times New Roman" w:eastAsia="Calibri" w:hAnsi="Times New Roman" w:cs="Times New Roman"/>
          <w:sz w:val="24"/>
          <w:szCs w:val="24"/>
        </w:rPr>
        <w:lastRenderedPageBreak/>
        <w:t>задълженията на дружеството”, се разбират по-специално типовете дружества, посочени в приложение II към Директива 2013/34/ЕС.</w:t>
      </w:r>
    </w:p>
    <w:p w14:paraId="550EE5C6" w14:textId="01E38E78" w:rsidR="00953721" w:rsidRPr="00953721"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sidRPr="00953721">
        <w:rPr>
          <w:rFonts w:ascii="Times New Roman" w:eastAsia="Calibri" w:hAnsi="Times New Roman" w:cs="Times New Roman"/>
          <w:sz w:val="24"/>
          <w:szCs w:val="24"/>
        </w:rPr>
        <w:t>3. Проверка относно кандидати</w:t>
      </w:r>
      <w:r w:rsidR="002B6135">
        <w:rPr>
          <w:rFonts w:ascii="Times New Roman" w:eastAsia="Calibri" w:hAnsi="Times New Roman" w:cs="Times New Roman"/>
          <w:sz w:val="24"/>
          <w:szCs w:val="24"/>
        </w:rPr>
        <w:t>/партньори</w:t>
      </w:r>
      <w:r w:rsidRPr="00953721">
        <w:rPr>
          <w:rFonts w:ascii="Times New Roman" w:eastAsia="Calibri" w:hAnsi="Times New Roman" w:cs="Times New Roman"/>
          <w:sz w:val="24"/>
          <w:szCs w:val="24"/>
        </w:rPr>
        <w:t xml:space="preserve">, които са получили помощ за оздравяване и все още не са възстановили заема или не са прекратили гаранцията, или са получили помощ за преструктуриране и все още са обект на план за преструктуриране. </w:t>
      </w:r>
    </w:p>
    <w:p w14:paraId="58BE3BC3" w14:textId="5262BB35" w:rsidR="004E51A2" w:rsidRDefault="0095372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sidRPr="00953721">
        <w:rPr>
          <w:rFonts w:ascii="Times New Roman" w:eastAsia="Calibri" w:hAnsi="Times New Roman" w:cs="Times New Roman"/>
          <w:sz w:val="24"/>
          <w:szCs w:val="24"/>
        </w:rPr>
        <w:t>Недопустими са кандидати</w:t>
      </w:r>
      <w:r w:rsidR="002B6135">
        <w:rPr>
          <w:rFonts w:ascii="Times New Roman" w:eastAsia="Calibri" w:hAnsi="Times New Roman" w:cs="Times New Roman"/>
          <w:sz w:val="24"/>
          <w:szCs w:val="24"/>
        </w:rPr>
        <w:t>/партньори, частни организации</w:t>
      </w:r>
      <w:r w:rsidRPr="00953721">
        <w:rPr>
          <w:rFonts w:ascii="Times New Roman" w:eastAsia="Calibri" w:hAnsi="Times New Roman" w:cs="Times New Roman"/>
          <w:sz w:val="24"/>
          <w:szCs w:val="24"/>
        </w:rPr>
        <w:t xml:space="preserve"> по чл. 2, пар. 18, буква „г” от Регламент (ЕС) № 651/2014 на Комисията, които са получили помощ за оздравяване и все още не са възстановили заема или не са прекратили гаранцията, или са получили помощ за преструктуриране и все още са обект на план за преструктуриране. В тази връзка, преди сключване на административен договор, кандидатите</w:t>
      </w:r>
      <w:r w:rsidR="002B6135">
        <w:rPr>
          <w:rFonts w:ascii="Times New Roman" w:eastAsia="Calibri" w:hAnsi="Times New Roman" w:cs="Times New Roman"/>
          <w:sz w:val="24"/>
          <w:szCs w:val="24"/>
        </w:rPr>
        <w:t>/партньорите, които са частни организации</w:t>
      </w:r>
      <w:r w:rsidRPr="00953721">
        <w:rPr>
          <w:rFonts w:ascii="Times New Roman" w:eastAsia="Calibri" w:hAnsi="Times New Roman" w:cs="Times New Roman"/>
          <w:sz w:val="24"/>
          <w:szCs w:val="24"/>
        </w:rPr>
        <w:t xml:space="preserve"> следва да представят Справка-извлечение за последната приключила финансова година от счетоводните сметки на кандидата по индивидуалния сметкоплан, утвърден от ръководството на предприятието, отчитащи приходите от дейността в т.ч., отчитащи нетните приходи от продажби, включително и приходите от финансирания и субсидии от държавата, както и отсрочените и разсрочени публични вземания.</w:t>
      </w:r>
    </w:p>
    <w:p w14:paraId="3BAE36BC" w14:textId="2FEF5D2A" w:rsidR="004E51A2" w:rsidRPr="00A53723" w:rsidRDefault="004E51A2"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bCs/>
          <w:sz w:val="24"/>
          <w:szCs w:val="24"/>
        </w:rPr>
      </w:pPr>
      <w:r w:rsidRPr="004E51A2">
        <w:rPr>
          <w:rFonts w:ascii="Times New Roman" w:hAnsi="Times New Roman"/>
          <w:b/>
          <w:sz w:val="24"/>
        </w:rPr>
        <w:t>V.</w:t>
      </w:r>
      <w:r w:rsidRPr="00A53723">
        <w:rPr>
          <w:rFonts w:ascii="Times New Roman" w:hAnsi="Times New Roman"/>
          <w:b/>
          <w:sz w:val="24"/>
        </w:rPr>
        <w:t xml:space="preserve"> За </w:t>
      </w:r>
      <w:r w:rsidRPr="00A53723">
        <w:rPr>
          <w:rFonts w:ascii="Times New Roman" w:hAnsi="Times New Roman" w:cs="Times New Roman"/>
          <w:b/>
          <w:bCs/>
          <w:sz w:val="24"/>
          <w:szCs w:val="24"/>
        </w:rPr>
        <w:t>целите</w:t>
      </w:r>
      <w:r w:rsidRPr="00A53723">
        <w:rPr>
          <w:rFonts w:ascii="Times New Roman" w:hAnsi="Times New Roman"/>
          <w:b/>
          <w:sz w:val="24"/>
        </w:rPr>
        <w:t xml:space="preserve"> на </w:t>
      </w:r>
      <w:r w:rsidRPr="00A53723">
        <w:rPr>
          <w:rFonts w:ascii="Times New Roman" w:hAnsi="Times New Roman" w:cs="Times New Roman"/>
          <w:b/>
          <w:bCs/>
          <w:sz w:val="24"/>
          <w:szCs w:val="24"/>
        </w:rPr>
        <w:t>изпълнението и електронното отчитане на проекта</w:t>
      </w:r>
      <w:r w:rsidRPr="00A53723">
        <w:rPr>
          <w:rFonts w:ascii="Times New Roman" w:hAnsi="Times New Roman" w:cs="Times New Roman"/>
          <w:bCs/>
          <w:sz w:val="24"/>
          <w:szCs w:val="24"/>
        </w:rPr>
        <w:t>, конкретният бенефициент публичен орган или частна организация следва самостоятелно да създаде потребителски профили за достъп до</w:t>
      </w:r>
      <w:r w:rsidRPr="00A53723">
        <w:rPr>
          <w:rFonts w:ascii="Times New Roman" w:hAnsi="Times New Roman" w:cs="Times New Roman"/>
          <w:sz w:val="24"/>
          <w:szCs w:val="24"/>
        </w:rPr>
        <w:t xml:space="preserve"> </w:t>
      </w:r>
      <w:r w:rsidRPr="005349AD">
        <w:rPr>
          <w:rFonts w:ascii="Times New Roman" w:eastAsia="Calibri" w:hAnsi="Times New Roman" w:cs="Times New Roman"/>
          <w:sz w:val="24"/>
          <w:szCs w:val="24"/>
        </w:rPr>
        <w:t>ИСУН</w:t>
      </w:r>
      <w:r w:rsidRPr="00A53723">
        <w:rPr>
          <w:rFonts w:ascii="Times New Roman" w:hAnsi="Times New Roman" w:cs="Times New Roman"/>
          <w:bCs/>
          <w:sz w:val="24"/>
          <w:szCs w:val="24"/>
        </w:rPr>
        <w:t xml:space="preserve">, като използва функционалностите на системата. </w:t>
      </w:r>
      <w:r w:rsidRPr="004E51A2">
        <w:rPr>
          <w:rFonts w:ascii="Times New Roman" w:eastAsia="Calibri" w:hAnsi="Times New Roman" w:cs="Times New Roman"/>
          <w:sz w:val="24"/>
          <w:szCs w:val="24"/>
        </w:rPr>
        <w:t>Потребителският</w:t>
      </w:r>
      <w:r w:rsidRPr="00A53723">
        <w:rPr>
          <w:rFonts w:ascii="Times New Roman" w:hAnsi="Times New Roman" w:cs="Times New Roman"/>
          <w:bCs/>
          <w:sz w:val="24"/>
          <w:szCs w:val="24"/>
        </w:rPr>
        <w:t xml:space="preserve"> профил за електронно отчитане се създава от конкретния бенефициент в модул „E-</w:t>
      </w:r>
      <w:r w:rsidRPr="0021201F">
        <w:rPr>
          <w:rFonts w:ascii="Times New Roman" w:eastAsia="Calibri" w:hAnsi="Times New Roman" w:cs="Times New Roman"/>
          <w:sz w:val="24"/>
          <w:szCs w:val="24"/>
        </w:rPr>
        <w:t>кандидатстване</w:t>
      </w:r>
      <w:r w:rsidRPr="00A53723">
        <w:rPr>
          <w:rFonts w:ascii="Times New Roman" w:hAnsi="Times New Roman" w:cs="Times New Roman"/>
          <w:bCs/>
          <w:sz w:val="24"/>
          <w:szCs w:val="24"/>
        </w:rPr>
        <w:t xml:space="preserve">”, раздел „Проектни предложения”, секция (таб) „Профили за Е-отчитане”. За целта в системата следва да се прикачи </w:t>
      </w:r>
      <w:r w:rsidRPr="00A53723">
        <w:rPr>
          <w:rFonts w:ascii="Times New Roman" w:hAnsi="Times New Roman" w:cs="Times New Roman"/>
          <w:b/>
          <w:bCs/>
          <w:sz w:val="24"/>
          <w:szCs w:val="24"/>
        </w:rPr>
        <w:t xml:space="preserve">Заявление за профил за достъп на </w:t>
      </w:r>
      <w:r w:rsidRPr="00A53723">
        <w:rPr>
          <w:rFonts w:ascii="Times New Roman" w:hAnsi="Times New Roman"/>
          <w:b/>
          <w:sz w:val="24"/>
        </w:rPr>
        <w:t>ръководител на бенефициента до ИСУН</w:t>
      </w:r>
      <w:r w:rsidRPr="00A53723">
        <w:rPr>
          <w:rFonts w:ascii="Times New Roman" w:hAnsi="Times New Roman"/>
          <w:sz w:val="24"/>
        </w:rPr>
        <w:t xml:space="preserve"> (</w:t>
      </w:r>
      <w:r w:rsidRPr="00A53723">
        <w:rPr>
          <w:rFonts w:ascii="Times New Roman" w:hAnsi="Times New Roman"/>
          <w:b/>
          <w:sz w:val="24"/>
        </w:rPr>
        <w:t xml:space="preserve">Приложение </w:t>
      </w:r>
      <w:r w:rsidR="00CE730A">
        <w:rPr>
          <w:rFonts w:ascii="Times New Roman" w:hAnsi="Times New Roman" w:cs="Times New Roman"/>
          <w:b/>
          <w:bCs/>
          <w:sz w:val="24"/>
          <w:szCs w:val="24"/>
        </w:rPr>
        <w:t>14</w:t>
      </w:r>
      <w:r w:rsidR="00CE730A" w:rsidRPr="00A53723">
        <w:rPr>
          <w:rFonts w:ascii="Times New Roman" w:hAnsi="Times New Roman" w:cs="Times New Roman"/>
          <w:b/>
          <w:bCs/>
          <w:sz w:val="24"/>
          <w:szCs w:val="24"/>
        </w:rPr>
        <w:t xml:space="preserve"> </w:t>
      </w:r>
      <w:r w:rsidRPr="00A53723">
        <w:rPr>
          <w:rFonts w:ascii="Times New Roman" w:hAnsi="Times New Roman" w:cs="Times New Roman"/>
          <w:bCs/>
          <w:sz w:val="24"/>
          <w:szCs w:val="24"/>
        </w:rPr>
        <w:t>към Условията за изпълнение</w:t>
      </w:r>
      <w:r w:rsidRPr="00A53723">
        <w:rPr>
          <w:rFonts w:ascii="Times New Roman" w:hAnsi="Times New Roman"/>
          <w:sz w:val="24"/>
        </w:rPr>
        <w:t xml:space="preserve">) и/или </w:t>
      </w:r>
      <w:r w:rsidRPr="00A53723">
        <w:rPr>
          <w:rFonts w:ascii="Times New Roman" w:hAnsi="Times New Roman"/>
          <w:b/>
          <w:sz w:val="24"/>
        </w:rPr>
        <w:t xml:space="preserve">Заявление за профил за достъп на </w:t>
      </w:r>
      <w:r w:rsidRPr="00A53723">
        <w:rPr>
          <w:rFonts w:ascii="Times New Roman" w:hAnsi="Times New Roman" w:cs="Times New Roman"/>
          <w:b/>
          <w:bCs/>
          <w:sz w:val="24"/>
          <w:szCs w:val="24"/>
        </w:rPr>
        <w:t>упълномощени</w:t>
      </w:r>
      <w:r w:rsidRPr="00A53723">
        <w:rPr>
          <w:rFonts w:ascii="Times New Roman" w:hAnsi="Times New Roman"/>
          <w:b/>
          <w:sz w:val="24"/>
        </w:rPr>
        <w:t xml:space="preserve"> от бенефициента лица до ИСУН </w:t>
      </w:r>
      <w:r w:rsidRPr="00A53723">
        <w:rPr>
          <w:rFonts w:ascii="Times New Roman" w:hAnsi="Times New Roman"/>
          <w:sz w:val="24"/>
        </w:rPr>
        <w:t>(</w:t>
      </w:r>
      <w:r w:rsidRPr="00A53723">
        <w:rPr>
          <w:rFonts w:ascii="Times New Roman" w:hAnsi="Times New Roman"/>
          <w:b/>
          <w:sz w:val="24"/>
        </w:rPr>
        <w:t xml:space="preserve">Приложение </w:t>
      </w:r>
      <w:r w:rsidR="00CE730A">
        <w:rPr>
          <w:rFonts w:ascii="Times New Roman" w:hAnsi="Times New Roman" w:cs="Times New Roman"/>
          <w:b/>
          <w:bCs/>
          <w:sz w:val="24"/>
          <w:szCs w:val="24"/>
        </w:rPr>
        <w:t>15</w:t>
      </w:r>
      <w:r w:rsidR="00CE730A" w:rsidRPr="00A53723">
        <w:rPr>
          <w:rFonts w:ascii="Times New Roman" w:hAnsi="Times New Roman"/>
          <w:sz w:val="24"/>
        </w:rPr>
        <w:t xml:space="preserve"> </w:t>
      </w:r>
      <w:r w:rsidRPr="00A53723">
        <w:rPr>
          <w:rFonts w:ascii="Times New Roman" w:hAnsi="Times New Roman" w:cs="Times New Roman"/>
          <w:bCs/>
          <w:sz w:val="24"/>
          <w:szCs w:val="24"/>
        </w:rPr>
        <w:t>към Условията за изпълнение) – подписано с валиден КЕП от законния представител на кандидата и е вписан като такъв в ТР и РЮЛНЦ. В случаите, когато кандидатът се представлява заедно от няколко физически лица, заявлението се попълва и подписва от всички тях.</w:t>
      </w:r>
    </w:p>
    <w:p w14:paraId="2576AEA1" w14:textId="77777777" w:rsidR="004E51A2" w:rsidRPr="00A53723" w:rsidRDefault="004E51A2"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bCs/>
          <w:sz w:val="24"/>
          <w:szCs w:val="24"/>
        </w:rPr>
      </w:pPr>
      <w:r w:rsidRPr="00A53723">
        <w:rPr>
          <w:rFonts w:ascii="Times New Roman" w:hAnsi="Times New Roman" w:cs="Times New Roman"/>
          <w:bCs/>
          <w:sz w:val="24"/>
          <w:szCs w:val="24"/>
        </w:rPr>
        <w:t xml:space="preserve">След проверка на данните, </w:t>
      </w:r>
      <w:r w:rsidRPr="005349AD">
        <w:rPr>
          <w:rFonts w:ascii="Times New Roman" w:eastAsia="Calibri" w:hAnsi="Times New Roman" w:cs="Times New Roman"/>
          <w:sz w:val="24"/>
          <w:szCs w:val="24"/>
        </w:rPr>
        <w:t>въведени</w:t>
      </w:r>
      <w:r w:rsidRPr="00A53723">
        <w:rPr>
          <w:rFonts w:ascii="Times New Roman" w:hAnsi="Times New Roman" w:cs="Times New Roman"/>
          <w:bCs/>
          <w:sz w:val="24"/>
          <w:szCs w:val="24"/>
        </w:rPr>
        <w:t xml:space="preserve"> в ИСУН, </w:t>
      </w:r>
      <w:r w:rsidRPr="00A53723">
        <w:rPr>
          <w:rFonts w:ascii="Times New Roman" w:hAnsi="Times New Roman" w:cs="Times New Roman"/>
          <w:b/>
          <w:bCs/>
          <w:sz w:val="24"/>
          <w:szCs w:val="24"/>
        </w:rPr>
        <w:t xml:space="preserve">УО активира създадения потребителски профил </w:t>
      </w:r>
      <w:r w:rsidRPr="00A53723">
        <w:rPr>
          <w:rFonts w:ascii="Times New Roman" w:hAnsi="Times New Roman" w:cs="Times New Roman"/>
          <w:bCs/>
          <w:sz w:val="24"/>
          <w:szCs w:val="24"/>
        </w:rPr>
        <w:t xml:space="preserve">след сключване на </w:t>
      </w:r>
      <w:r w:rsidRPr="0021201F">
        <w:rPr>
          <w:rFonts w:ascii="Times New Roman" w:eastAsia="Calibri" w:hAnsi="Times New Roman" w:cs="Times New Roman"/>
          <w:sz w:val="24"/>
          <w:szCs w:val="24"/>
        </w:rPr>
        <w:t>Административния</w:t>
      </w:r>
      <w:r w:rsidRPr="00A53723">
        <w:rPr>
          <w:rFonts w:ascii="Times New Roman" w:hAnsi="Times New Roman" w:cs="Times New Roman"/>
          <w:sz w:val="24"/>
          <w:szCs w:val="24"/>
        </w:rPr>
        <w:t xml:space="preserve"> договор с конкретния бенефициент</w:t>
      </w:r>
      <w:r w:rsidRPr="00A53723">
        <w:rPr>
          <w:rFonts w:ascii="Times New Roman" w:hAnsi="Times New Roman" w:cs="Times New Roman"/>
          <w:bCs/>
          <w:sz w:val="24"/>
          <w:szCs w:val="24"/>
        </w:rPr>
        <w:t>.</w:t>
      </w:r>
    </w:p>
    <w:p w14:paraId="55161248" w14:textId="1ECBA3C5" w:rsidR="004E51A2" w:rsidRPr="00A53723" w:rsidRDefault="004E51A2"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bCs/>
          <w:sz w:val="24"/>
          <w:szCs w:val="24"/>
        </w:rPr>
      </w:pPr>
      <w:r w:rsidRPr="00A53723">
        <w:rPr>
          <w:rFonts w:ascii="Times New Roman" w:hAnsi="Times New Roman" w:cs="Times New Roman"/>
          <w:bCs/>
          <w:sz w:val="24"/>
          <w:szCs w:val="24"/>
        </w:rPr>
        <w:t xml:space="preserve">Заедно с договора на </w:t>
      </w:r>
      <w:r w:rsidRPr="005349AD">
        <w:rPr>
          <w:rFonts w:ascii="Times New Roman" w:eastAsia="Calibri" w:hAnsi="Times New Roman" w:cs="Times New Roman"/>
          <w:sz w:val="24"/>
          <w:szCs w:val="24"/>
        </w:rPr>
        <w:t>кандидата</w:t>
      </w:r>
      <w:r w:rsidRPr="00A53723">
        <w:rPr>
          <w:rFonts w:ascii="Times New Roman" w:hAnsi="Times New Roman" w:cs="Times New Roman"/>
          <w:bCs/>
          <w:sz w:val="24"/>
          <w:szCs w:val="24"/>
        </w:rPr>
        <w:t xml:space="preserve"> се изпраща и </w:t>
      </w:r>
      <w:r w:rsidRPr="00A53723">
        <w:rPr>
          <w:rFonts w:ascii="Times New Roman" w:hAnsi="Times New Roman" w:cs="Times New Roman"/>
          <w:b/>
          <w:bCs/>
          <w:sz w:val="24"/>
          <w:szCs w:val="24"/>
        </w:rPr>
        <w:t>Заявление за профил за достъп на ръководител на бенефициента до ИСУН 2020</w:t>
      </w:r>
      <w:r w:rsidRPr="00A53723">
        <w:rPr>
          <w:rFonts w:ascii="Times New Roman" w:hAnsi="Times New Roman"/>
          <w:b/>
          <w:sz w:val="24"/>
        </w:rPr>
        <w:t xml:space="preserve"> (</w:t>
      </w:r>
      <w:r w:rsidRPr="00A53723">
        <w:rPr>
          <w:rFonts w:ascii="Times New Roman" w:hAnsi="Times New Roman" w:cs="Times New Roman"/>
          <w:b/>
          <w:bCs/>
          <w:sz w:val="24"/>
          <w:szCs w:val="24"/>
        </w:rPr>
        <w:t xml:space="preserve">Приложение </w:t>
      </w:r>
      <w:r w:rsidR="00CE730A">
        <w:rPr>
          <w:rFonts w:ascii="Times New Roman" w:hAnsi="Times New Roman" w:cs="Times New Roman"/>
          <w:b/>
          <w:bCs/>
          <w:sz w:val="24"/>
          <w:szCs w:val="24"/>
        </w:rPr>
        <w:t>14</w:t>
      </w:r>
      <w:r w:rsidR="00CE730A" w:rsidRPr="00A53723">
        <w:rPr>
          <w:rFonts w:ascii="Times New Roman" w:hAnsi="Times New Roman"/>
          <w:b/>
          <w:sz w:val="24"/>
        </w:rPr>
        <w:t xml:space="preserve"> </w:t>
      </w:r>
      <w:r w:rsidRPr="00A53723">
        <w:rPr>
          <w:rFonts w:ascii="Times New Roman" w:hAnsi="Times New Roman" w:cs="Times New Roman"/>
          <w:bCs/>
          <w:sz w:val="24"/>
          <w:szCs w:val="24"/>
        </w:rPr>
        <w:t>към Условията за изпълнение</w:t>
      </w:r>
      <w:r w:rsidRPr="00A53723">
        <w:rPr>
          <w:rFonts w:ascii="Times New Roman" w:hAnsi="Times New Roman"/>
          <w:b/>
          <w:sz w:val="24"/>
        </w:rPr>
        <w:t xml:space="preserve">) </w:t>
      </w:r>
      <w:r w:rsidRPr="00A53723">
        <w:rPr>
          <w:rFonts w:ascii="Times New Roman" w:hAnsi="Times New Roman" w:cs="Times New Roman"/>
          <w:b/>
          <w:bCs/>
          <w:sz w:val="24"/>
          <w:szCs w:val="24"/>
        </w:rPr>
        <w:t xml:space="preserve">и/или Заявление за профил за достъп на упълномощени от бенефициента лица до ИСУН 2020 (Приложение </w:t>
      </w:r>
      <w:r w:rsidR="00CE730A">
        <w:rPr>
          <w:rFonts w:ascii="Times New Roman" w:hAnsi="Times New Roman" w:cs="Times New Roman"/>
          <w:b/>
          <w:bCs/>
          <w:sz w:val="24"/>
          <w:szCs w:val="24"/>
        </w:rPr>
        <w:t>15</w:t>
      </w:r>
      <w:r w:rsidR="00CE730A" w:rsidRPr="00A53723">
        <w:rPr>
          <w:rFonts w:ascii="Times New Roman" w:hAnsi="Times New Roman" w:cs="Times New Roman"/>
          <w:b/>
          <w:bCs/>
          <w:sz w:val="24"/>
          <w:szCs w:val="24"/>
        </w:rPr>
        <w:t xml:space="preserve"> </w:t>
      </w:r>
      <w:r w:rsidRPr="00A53723">
        <w:rPr>
          <w:rFonts w:ascii="Times New Roman" w:hAnsi="Times New Roman" w:cs="Times New Roman"/>
          <w:bCs/>
          <w:sz w:val="24"/>
          <w:szCs w:val="24"/>
        </w:rPr>
        <w:t>към Условията за изпълнение</w:t>
      </w:r>
      <w:r w:rsidRPr="00A53723">
        <w:rPr>
          <w:rFonts w:ascii="Times New Roman" w:hAnsi="Times New Roman" w:cs="Times New Roman"/>
          <w:b/>
          <w:bCs/>
          <w:sz w:val="24"/>
          <w:szCs w:val="24"/>
        </w:rPr>
        <w:t>)</w:t>
      </w:r>
      <w:r w:rsidRPr="00A53723">
        <w:rPr>
          <w:rFonts w:ascii="Times New Roman" w:hAnsi="Times New Roman" w:cs="Times New Roman"/>
          <w:bCs/>
          <w:sz w:val="24"/>
          <w:szCs w:val="24"/>
        </w:rPr>
        <w:t xml:space="preserve">.  Заявлението се подписва с валиден КЕП от лице, което е официален представляващ на кандидата и е вписан като такъв в ТР и РЮЛНЦ. В случаите, когато </w:t>
      </w:r>
      <w:r w:rsidRPr="0021201F">
        <w:rPr>
          <w:rFonts w:ascii="Times New Roman" w:eastAsia="Calibri" w:hAnsi="Times New Roman" w:cs="Times New Roman"/>
          <w:sz w:val="24"/>
          <w:szCs w:val="24"/>
        </w:rPr>
        <w:t>кандидатът</w:t>
      </w:r>
      <w:r w:rsidRPr="00A53723">
        <w:rPr>
          <w:rFonts w:ascii="Times New Roman" w:hAnsi="Times New Roman" w:cs="Times New Roman"/>
          <w:bCs/>
          <w:sz w:val="24"/>
          <w:szCs w:val="24"/>
        </w:rPr>
        <w:t xml:space="preserve"> се представлява заедно от няколко физически лица, заявлението се попълва и подписва от всички тях.</w:t>
      </w:r>
    </w:p>
    <w:p w14:paraId="17013B40" w14:textId="77777777" w:rsidR="004E51A2" w:rsidRDefault="004E51A2"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p>
    <w:p w14:paraId="6B295654" w14:textId="77777777" w:rsidR="004E51A2" w:rsidRPr="004E51A2" w:rsidRDefault="004E51A2"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rPr>
      </w:pPr>
      <w:r w:rsidRPr="004E51A2">
        <w:rPr>
          <w:rFonts w:ascii="Times New Roman" w:eastAsia="Calibri" w:hAnsi="Times New Roman" w:cs="Times New Roman"/>
          <w:b/>
          <w:sz w:val="24"/>
          <w:szCs w:val="24"/>
        </w:rPr>
        <w:t>ВАЖНО:</w:t>
      </w:r>
      <w:r w:rsidRPr="004E51A2">
        <w:rPr>
          <w:rFonts w:ascii="Times New Roman" w:eastAsia="Calibri" w:hAnsi="Times New Roman" w:cs="Times New Roman"/>
          <w:sz w:val="24"/>
          <w:szCs w:val="24"/>
        </w:rPr>
        <w:t xml:space="preserve"> </w:t>
      </w:r>
      <w:r w:rsidRPr="004E51A2">
        <w:rPr>
          <w:rFonts w:ascii="Times New Roman" w:eastAsia="Calibri" w:hAnsi="Times New Roman" w:cs="Times New Roman"/>
          <w:sz w:val="24"/>
        </w:rPr>
        <w:t xml:space="preserve">С одобрен кандидат, </w:t>
      </w:r>
      <w:r w:rsidRPr="005349AD">
        <w:rPr>
          <w:rFonts w:ascii="Times New Roman" w:eastAsia="Calibri" w:hAnsi="Times New Roman" w:cs="Times New Roman"/>
          <w:sz w:val="24"/>
          <w:szCs w:val="24"/>
        </w:rPr>
        <w:t>по</w:t>
      </w:r>
      <w:r w:rsidRPr="004E51A2">
        <w:rPr>
          <w:rFonts w:ascii="Times New Roman" w:eastAsia="Calibri" w:hAnsi="Times New Roman" w:cs="Times New Roman"/>
          <w:sz w:val="24"/>
        </w:rPr>
        <w:t xml:space="preserve"> отношение на когото </w:t>
      </w:r>
      <w:r w:rsidRPr="004E51A2">
        <w:rPr>
          <w:rFonts w:ascii="Times New Roman" w:eastAsia="Calibri" w:hAnsi="Times New Roman" w:cs="Times New Roman"/>
          <w:b/>
          <w:sz w:val="24"/>
          <w:szCs w:val="24"/>
        </w:rPr>
        <w:t>е налице неприключена проверка по сигнал за нередност</w:t>
      </w:r>
      <w:r w:rsidRPr="004E51A2">
        <w:rPr>
          <w:rFonts w:ascii="Times New Roman" w:eastAsia="Calibri" w:hAnsi="Times New Roman" w:cs="Times New Roman"/>
          <w:sz w:val="24"/>
        </w:rPr>
        <w:t xml:space="preserve">, може да бъде сключен административен договор за предоставяне на безвъзмездна финансова помощ. В </w:t>
      </w:r>
      <w:r w:rsidRPr="004E51A2">
        <w:rPr>
          <w:rFonts w:ascii="Times New Roman" w:eastAsia="Calibri" w:hAnsi="Times New Roman" w:cs="Times New Roman"/>
          <w:sz w:val="24"/>
          <w:szCs w:val="24"/>
        </w:rPr>
        <w:t>този</w:t>
      </w:r>
      <w:r w:rsidRPr="004E51A2">
        <w:rPr>
          <w:rFonts w:ascii="Times New Roman" w:eastAsia="Calibri" w:hAnsi="Times New Roman" w:cs="Times New Roman"/>
          <w:sz w:val="24"/>
        </w:rPr>
        <w:t xml:space="preserve"> случай в поканата за сключване на договор УО информира кандидата за обстоятелството, че </w:t>
      </w:r>
      <w:r w:rsidRPr="004E51A2">
        <w:rPr>
          <w:rFonts w:ascii="Times New Roman" w:hAnsi="Times New Roman" w:cs="Times New Roman"/>
          <w:bCs/>
          <w:sz w:val="24"/>
          <w:szCs w:val="24"/>
        </w:rPr>
        <w:t>ако</w:t>
      </w:r>
      <w:r w:rsidRPr="004E51A2">
        <w:rPr>
          <w:rFonts w:ascii="Times New Roman" w:eastAsia="Calibri" w:hAnsi="Times New Roman" w:cs="Times New Roman"/>
          <w:sz w:val="24"/>
        </w:rPr>
        <w:t xml:space="preserve"> е налице „активен</w:t>
      </w:r>
      <w:r w:rsidRPr="004E51A2">
        <w:rPr>
          <w:rFonts w:ascii="Times New Roman" w:eastAsia="Calibri" w:hAnsi="Times New Roman" w:cs="Times New Roman"/>
          <w:sz w:val="24"/>
          <w:szCs w:val="24"/>
        </w:rPr>
        <w:t>”</w:t>
      </w:r>
      <w:r w:rsidRPr="004E51A2">
        <w:rPr>
          <w:rFonts w:ascii="Times New Roman" w:eastAsia="Calibri" w:hAnsi="Times New Roman" w:cs="Times New Roman"/>
          <w:sz w:val="24"/>
        </w:rPr>
        <w:t xml:space="preserve"> сигнал за нередност или нередност при депозиране на искане за плащане, такова няма да бъде извършвано до приключването на сигнала, респективно до приключване на последвалата процедура по администриране на нередността. Извън тези случаи, административен договор не се сключва (до отпадане на основанията за това) при наличие на:</w:t>
      </w:r>
    </w:p>
    <w:p w14:paraId="2BE1B40D" w14:textId="77777777" w:rsidR="004E51A2" w:rsidRPr="004E51A2" w:rsidRDefault="004E51A2"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sidRPr="004E51A2">
        <w:rPr>
          <w:rFonts w:ascii="Times New Roman" w:eastAsia="Calibri" w:hAnsi="Times New Roman" w:cs="Times New Roman"/>
          <w:sz w:val="24"/>
          <w:szCs w:val="24"/>
        </w:rPr>
        <w:t>- активен сигнал за нередност със сигналоподател: Дирекция „Защита на финансовите интереси на Европейския съюз (АФКОС)” към Министерство на вътрешните работи,  Европейската служба за борба с измамите (ОЛАФ) към Европейската комисия, Държавна агенция „Национална сигурност” (ДАНС), Одитния орган (окончателен одитен доклад).</w:t>
      </w:r>
    </w:p>
    <w:p w14:paraId="0CC520FB" w14:textId="77777777" w:rsidR="004E51A2" w:rsidRPr="004E51A2" w:rsidRDefault="004E51A2"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sz w:val="24"/>
          <w:szCs w:val="24"/>
        </w:rPr>
      </w:pPr>
      <w:r w:rsidRPr="004E51A2">
        <w:rPr>
          <w:rFonts w:ascii="Times New Roman" w:eastAsia="Calibri" w:hAnsi="Times New Roman" w:cs="Times New Roman"/>
          <w:sz w:val="24"/>
          <w:szCs w:val="24"/>
        </w:rPr>
        <w:lastRenderedPageBreak/>
        <w:t>- образувано досъдебно производство, чийто предмет засяга друг сключен договор за безвъзмездна финансова помощ с одобрения кандидат.</w:t>
      </w:r>
    </w:p>
    <w:p w14:paraId="018EF0E3" w14:textId="77777777" w:rsidR="004E51A2" w:rsidRPr="004E51A2" w:rsidRDefault="004E51A2"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b/>
          <w:sz w:val="24"/>
          <w:szCs w:val="24"/>
        </w:rPr>
      </w:pPr>
      <w:r w:rsidRPr="004E51A2">
        <w:rPr>
          <w:rFonts w:ascii="Times New Roman" w:eastAsia="Calibri" w:hAnsi="Times New Roman" w:cs="Times New Roman"/>
          <w:b/>
          <w:sz w:val="24"/>
          <w:szCs w:val="24"/>
        </w:rPr>
        <w:t>Не може да бъде сключен договор за предоставяне на безвъзмездна финансова помощ с одобрен кандидат, по отношение на когото е налице активна нередност.</w:t>
      </w:r>
    </w:p>
    <w:p w14:paraId="56DDFC8B" w14:textId="77777777" w:rsidR="004E51A2" w:rsidRDefault="004E51A2"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b/>
          <w:sz w:val="24"/>
          <w:szCs w:val="24"/>
        </w:rPr>
      </w:pPr>
      <w:r w:rsidRPr="004E51A2">
        <w:rPr>
          <w:rFonts w:ascii="Times New Roman" w:eastAsia="Calibri" w:hAnsi="Times New Roman" w:cs="Times New Roman"/>
          <w:b/>
          <w:sz w:val="24"/>
          <w:szCs w:val="24"/>
        </w:rPr>
        <w:t>Няма да бъде сключван административен договор с одобрен кандидат, за когото са налице задължения във връзка с недължимо платени, надплатени, неправомерно получени или неправомерно усвоени средства, включително лихвите върху тях.</w:t>
      </w:r>
    </w:p>
    <w:p w14:paraId="766C7584" w14:textId="2E95D01A" w:rsidR="004E51A2" w:rsidRDefault="004E51A2"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b/>
          <w:sz w:val="24"/>
          <w:szCs w:val="24"/>
        </w:rPr>
      </w:pPr>
      <w:r w:rsidRPr="004E51A2">
        <w:rPr>
          <w:rFonts w:ascii="Times New Roman" w:eastAsia="Calibri" w:hAnsi="Times New Roman" w:cs="Times New Roman"/>
          <w:b/>
          <w:sz w:val="24"/>
          <w:szCs w:val="24"/>
        </w:rPr>
        <w:t>При наличие на някое от посочените обстоятелства, покана по чл. 36, ал. 2 от ЗУСЕФСУ до съответния кандидат не се изпраща.</w:t>
      </w:r>
      <w:r>
        <w:rPr>
          <w:rFonts w:ascii="Times New Roman" w:eastAsia="Calibri" w:hAnsi="Times New Roman" w:cs="Times New Roman"/>
          <w:b/>
          <w:sz w:val="24"/>
          <w:szCs w:val="24"/>
        </w:rPr>
        <w:t xml:space="preserve"> </w:t>
      </w:r>
    </w:p>
    <w:p w14:paraId="311E8D78" w14:textId="410EF8D2" w:rsidR="008F71E1" w:rsidRPr="00A53723" w:rsidRDefault="008F71E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bCs/>
          <w:sz w:val="24"/>
          <w:szCs w:val="24"/>
        </w:rPr>
      </w:pPr>
      <w:r w:rsidRPr="00A53723">
        <w:rPr>
          <w:rFonts w:ascii="Times New Roman" w:eastAsia="Calibri" w:hAnsi="Times New Roman" w:cs="Times New Roman"/>
          <w:bCs/>
          <w:sz w:val="24"/>
          <w:szCs w:val="24"/>
        </w:rPr>
        <w:t>Решение за прекратяване</w:t>
      </w:r>
      <w:r w:rsidRPr="00A53723">
        <w:rPr>
          <w:rFonts w:ascii="Times New Roman" w:hAnsi="Times New Roman"/>
          <w:sz w:val="24"/>
        </w:rPr>
        <w:t xml:space="preserve"> на </w:t>
      </w:r>
      <w:r w:rsidRPr="00A53723">
        <w:rPr>
          <w:rFonts w:ascii="Times New Roman" w:eastAsia="Calibri" w:hAnsi="Times New Roman" w:cs="Times New Roman"/>
          <w:bCs/>
          <w:sz w:val="24"/>
          <w:szCs w:val="24"/>
        </w:rPr>
        <w:t xml:space="preserve">процедурата чрез директно предоставяне може да се вземе при следните случаи: </w:t>
      </w:r>
    </w:p>
    <w:p w14:paraId="7C260E34" w14:textId="77777777" w:rsidR="008F71E1" w:rsidRPr="00A53723" w:rsidRDefault="008F71E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bCs/>
          <w:sz w:val="24"/>
          <w:szCs w:val="24"/>
        </w:rPr>
      </w:pPr>
      <w:r w:rsidRPr="00A53723">
        <w:rPr>
          <w:rFonts w:ascii="Times New Roman" w:eastAsia="Calibri" w:hAnsi="Times New Roman" w:cs="Times New Roman"/>
          <w:bCs/>
          <w:sz w:val="24"/>
          <w:szCs w:val="24"/>
        </w:rPr>
        <w:t xml:space="preserve">- Когато няма постъпило проектно предложение, в случай че е определен краен срок за подаване </w:t>
      </w:r>
      <w:r w:rsidRPr="00A53723">
        <w:rPr>
          <w:rFonts w:ascii="Times New Roman" w:eastAsia="Calibri" w:hAnsi="Times New Roman" w:cs="Times New Roman"/>
          <w:sz w:val="24"/>
          <w:szCs w:val="24"/>
        </w:rPr>
        <w:t>или</w:t>
      </w:r>
      <w:r w:rsidRPr="00A53723">
        <w:rPr>
          <w:rFonts w:ascii="Times New Roman" w:eastAsia="Calibri" w:hAnsi="Times New Roman" w:cs="Times New Roman"/>
          <w:bCs/>
          <w:sz w:val="24"/>
          <w:szCs w:val="24"/>
        </w:rPr>
        <w:t xml:space="preserve"> когато всички подадени проектни предложения са оттеглени. </w:t>
      </w:r>
    </w:p>
    <w:p w14:paraId="5AFBEA62" w14:textId="77777777" w:rsidR="008F71E1" w:rsidRPr="00A53723" w:rsidRDefault="008F71E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bCs/>
          <w:sz w:val="24"/>
          <w:szCs w:val="24"/>
        </w:rPr>
      </w:pPr>
      <w:r w:rsidRPr="00A53723">
        <w:rPr>
          <w:rFonts w:ascii="Times New Roman" w:eastAsia="Calibri" w:hAnsi="Times New Roman" w:cs="Times New Roman"/>
          <w:bCs/>
          <w:sz w:val="24"/>
          <w:szCs w:val="24"/>
        </w:rPr>
        <w:t>- При спиране</w:t>
      </w:r>
      <w:r w:rsidRPr="00A53723">
        <w:rPr>
          <w:rFonts w:ascii="Times New Roman" w:hAnsi="Times New Roman"/>
          <w:sz w:val="24"/>
        </w:rPr>
        <w:t xml:space="preserve"> на </w:t>
      </w:r>
      <w:r w:rsidRPr="00A53723">
        <w:rPr>
          <w:rFonts w:ascii="Times New Roman" w:eastAsia="Calibri" w:hAnsi="Times New Roman" w:cs="Times New Roman"/>
          <w:bCs/>
          <w:sz w:val="24"/>
          <w:szCs w:val="24"/>
        </w:rPr>
        <w:t xml:space="preserve">финансирането по съответната програма или на част от нея. </w:t>
      </w:r>
    </w:p>
    <w:p w14:paraId="0D5B976F" w14:textId="77777777" w:rsidR="008F71E1" w:rsidRPr="00A53723" w:rsidRDefault="008F71E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eastAsia="Calibri" w:hAnsi="Times New Roman" w:cs="Times New Roman"/>
          <w:bCs/>
          <w:sz w:val="24"/>
          <w:szCs w:val="24"/>
        </w:rPr>
      </w:pPr>
      <w:r w:rsidRPr="00A53723">
        <w:rPr>
          <w:rFonts w:ascii="Times New Roman" w:eastAsia="Calibri" w:hAnsi="Times New Roman" w:cs="Times New Roman"/>
          <w:bCs/>
          <w:sz w:val="24"/>
          <w:szCs w:val="24"/>
        </w:rPr>
        <w:t xml:space="preserve">- В случай </w:t>
      </w:r>
      <w:r w:rsidRPr="00A53723">
        <w:rPr>
          <w:rFonts w:ascii="Times New Roman" w:eastAsia="Calibri" w:hAnsi="Times New Roman" w:cs="Times New Roman"/>
          <w:sz w:val="24"/>
          <w:szCs w:val="24"/>
        </w:rPr>
        <w:t>че</w:t>
      </w:r>
      <w:r w:rsidRPr="00A53723">
        <w:rPr>
          <w:rFonts w:ascii="Times New Roman" w:eastAsia="Calibri" w:hAnsi="Times New Roman" w:cs="Times New Roman"/>
          <w:bCs/>
          <w:sz w:val="24"/>
          <w:szCs w:val="24"/>
        </w:rPr>
        <w:t xml:space="preserve"> конкретният бенефициент не отстрани в срок нередовност/и, непълнота/и и/или несъответствие/я с изискванията.  </w:t>
      </w:r>
    </w:p>
    <w:p w14:paraId="66A1644B" w14:textId="680A3BBC" w:rsidR="000B63D1" w:rsidRDefault="008F71E1"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bCs/>
          <w:sz w:val="24"/>
          <w:szCs w:val="24"/>
        </w:rPr>
      </w:pPr>
      <w:r w:rsidRPr="00AF293A">
        <w:rPr>
          <w:rFonts w:ascii="Times New Roman" w:hAnsi="Times New Roman" w:cs="Times New Roman"/>
          <w:bCs/>
          <w:sz w:val="24"/>
          <w:szCs w:val="24"/>
        </w:rPr>
        <w:t>Индивидуалният</w:t>
      </w:r>
      <w:r w:rsidRPr="00AF293A">
        <w:rPr>
          <w:rFonts w:ascii="Times New Roman" w:eastAsia="Calibri" w:hAnsi="Times New Roman" w:cs="Times New Roman"/>
          <w:bCs/>
          <w:sz w:val="24"/>
          <w:szCs w:val="24"/>
        </w:rPr>
        <w:t xml:space="preserve"> </w:t>
      </w:r>
      <w:r w:rsidRPr="00AF293A">
        <w:rPr>
          <w:rFonts w:ascii="Times New Roman" w:hAnsi="Times New Roman"/>
          <w:sz w:val="24"/>
        </w:rPr>
        <w:t xml:space="preserve">административен </w:t>
      </w:r>
      <w:r w:rsidRPr="00AF293A">
        <w:rPr>
          <w:rFonts w:ascii="Times New Roman" w:eastAsia="Calibri" w:hAnsi="Times New Roman" w:cs="Times New Roman"/>
          <w:bCs/>
          <w:sz w:val="24"/>
          <w:szCs w:val="24"/>
        </w:rPr>
        <w:t>акт (решение за прекратяване за предоставяне на безвъзмездна финансова помощ) се издава на кандидата като електронен документ по реда на Закона за електронното управление и се съобщава на конкретния бенефициент чрез системата ИСУН на основание чл. 22, ал. 3 от ЗУСЕФСУ. Към съобщението</w:t>
      </w:r>
      <w:r w:rsidRPr="00AF293A">
        <w:rPr>
          <w:rFonts w:ascii="Times New Roman" w:hAnsi="Times New Roman"/>
          <w:sz w:val="24"/>
        </w:rPr>
        <w:t xml:space="preserve"> до съответния кандидат </w:t>
      </w:r>
      <w:r w:rsidRPr="00AF293A">
        <w:rPr>
          <w:rFonts w:ascii="Times New Roman" w:eastAsia="Calibri" w:hAnsi="Times New Roman" w:cs="Times New Roman"/>
          <w:bCs/>
          <w:sz w:val="24"/>
          <w:szCs w:val="24"/>
        </w:rPr>
        <w:t>се прикача и издадения акт. Актът се счита за връчен с изпращането на съобщението в ИСУН. Управляващият орган не носи отговорност, ако кандидатите не получават уведомления за кореспонденцията с УО на електронния адрес, асоцииран към профила на кандидата. Конкретният бенефициент може да обжалва издадения индивидуален административен акт в 14-дневен срок, считано от датата на съобщаването му (изпращане на съобщението в ИСУН), пред Административния съд по седалище на кандидата</w:t>
      </w:r>
      <w:r w:rsidRPr="00AF293A">
        <w:rPr>
          <w:rFonts w:ascii="Times New Roman" w:hAnsi="Times New Roman"/>
          <w:sz w:val="24"/>
        </w:rPr>
        <w:t>.</w:t>
      </w:r>
    </w:p>
    <w:p w14:paraId="6BA29BA6" w14:textId="5F9F5E18" w:rsidR="00A91045" w:rsidRPr="00AF293A" w:rsidRDefault="00A91045" w:rsidP="005349AD">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ascii="Times New Roman" w:hAnsi="Times New Roman" w:cs="Times New Roman"/>
          <w:bCs/>
          <w:sz w:val="24"/>
          <w:szCs w:val="24"/>
        </w:rPr>
      </w:pPr>
      <w:r w:rsidRPr="00A91045">
        <w:rPr>
          <w:rFonts w:ascii="Times New Roman" w:hAnsi="Times New Roman" w:cs="Times New Roman"/>
          <w:bCs/>
          <w:sz w:val="24"/>
          <w:szCs w:val="24"/>
        </w:rPr>
        <w:t>След сключване на административните договори, с оглед спазване на изискванията за публичност и прозрачност на държавните и минималните помощи и във връзка с чл. 9 от Регламент (ЕС) № 651/2014, в Модула за прозрачност на Европейската комисия ще се публикува информация за всяка предоставена индивидуална държавна п</w:t>
      </w:r>
      <w:r>
        <w:rPr>
          <w:rFonts w:ascii="Times New Roman" w:hAnsi="Times New Roman" w:cs="Times New Roman"/>
          <w:bCs/>
          <w:sz w:val="24"/>
          <w:szCs w:val="24"/>
        </w:rPr>
        <w:t>омощ в размер над 100 000 евро</w:t>
      </w:r>
      <w:r w:rsidRPr="00A91045">
        <w:rPr>
          <w:rFonts w:ascii="Times New Roman" w:hAnsi="Times New Roman" w:cs="Times New Roman"/>
          <w:bCs/>
          <w:sz w:val="24"/>
          <w:szCs w:val="24"/>
        </w:rPr>
        <w:t>, ще се публикува информация за всяка предоставена индивидуална минимална помощ.</w:t>
      </w:r>
    </w:p>
    <w:p w14:paraId="58917CEB" w14:textId="77777777" w:rsidR="006A2DB8" w:rsidRPr="00A53723" w:rsidRDefault="00CB14EE" w:rsidP="00D82BA8">
      <w:pPr>
        <w:pStyle w:val="Heading2"/>
        <w:spacing w:before="120" w:after="120" w:line="276" w:lineRule="auto"/>
        <w:rPr>
          <w:rFonts w:ascii="Times New Roman" w:hAnsi="Times New Roman" w:cs="Times New Roman"/>
        </w:rPr>
      </w:pPr>
      <w:bookmarkStart w:id="38" w:name="_Toc122094246"/>
      <w:r w:rsidRPr="00A53723">
        <w:rPr>
          <w:rFonts w:ascii="Times New Roman" w:hAnsi="Times New Roman" w:cs="Times New Roman"/>
        </w:rPr>
        <w:t>2</w:t>
      </w:r>
      <w:r w:rsidR="00457D8A" w:rsidRPr="00A53723">
        <w:rPr>
          <w:rFonts w:ascii="Times New Roman" w:hAnsi="Times New Roman" w:cs="Times New Roman"/>
        </w:rPr>
        <w:t>6</w:t>
      </w:r>
      <w:r w:rsidR="006A2DB8" w:rsidRPr="00A53723">
        <w:rPr>
          <w:rFonts w:ascii="Times New Roman" w:hAnsi="Times New Roman" w:cs="Times New Roman"/>
        </w:rPr>
        <w:t xml:space="preserve">. Приложения към </w:t>
      </w:r>
      <w:r w:rsidR="00EA11C9" w:rsidRPr="00A53723">
        <w:rPr>
          <w:rFonts w:ascii="Times New Roman" w:hAnsi="Times New Roman" w:cs="Times New Roman"/>
        </w:rPr>
        <w:t>Условията за кандидатстване</w:t>
      </w:r>
      <w:r w:rsidR="006A2DB8" w:rsidRPr="00A53723">
        <w:rPr>
          <w:rFonts w:ascii="Times New Roman" w:hAnsi="Times New Roman" w:cs="Times New Roman"/>
        </w:rPr>
        <w:t>:</w:t>
      </w:r>
      <w:bookmarkEnd w:id="38"/>
    </w:p>
    <w:p w14:paraId="7D809DDF" w14:textId="77777777" w:rsidR="00141BE5" w:rsidRPr="00D66285" w:rsidRDefault="00141BE5" w:rsidP="00141BE5">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b/>
          <w:sz w:val="24"/>
          <w:szCs w:val="24"/>
          <w:u w:val="single"/>
        </w:rPr>
      </w:pPr>
      <w:r w:rsidRPr="00D66285">
        <w:rPr>
          <w:rFonts w:ascii="Times New Roman" w:eastAsia="Calibri" w:hAnsi="Times New Roman" w:cs="Times New Roman"/>
          <w:b/>
          <w:sz w:val="24"/>
          <w:szCs w:val="24"/>
          <w:u w:val="single"/>
        </w:rPr>
        <w:t>Приложения за попълване:</w:t>
      </w:r>
    </w:p>
    <w:p w14:paraId="71B650C1" w14:textId="3A804B7D" w:rsidR="00141BE5" w:rsidRPr="00A53723" w:rsidRDefault="00FF424A" w:rsidP="00141BE5">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sz w:val="24"/>
          <w:szCs w:val="24"/>
        </w:rPr>
      </w:pPr>
      <w:r w:rsidRPr="00A53723">
        <w:rPr>
          <w:rFonts w:ascii="Times New Roman" w:eastAsia="Calibri" w:hAnsi="Times New Roman" w:cs="Times New Roman"/>
          <w:b/>
          <w:sz w:val="24"/>
          <w:szCs w:val="24"/>
        </w:rPr>
        <w:t>Пълномощно</w:t>
      </w:r>
      <w:r w:rsidRPr="00A53723">
        <w:rPr>
          <w:rFonts w:ascii="Times New Roman" w:eastAsia="Calibri" w:hAnsi="Times New Roman" w:cs="Times New Roman"/>
          <w:sz w:val="24"/>
          <w:szCs w:val="24"/>
        </w:rPr>
        <w:t xml:space="preserve"> за подаване на проектното предложения, ако е приложимо</w:t>
      </w:r>
      <w:r w:rsidRPr="00A53723">
        <w:rPr>
          <w:rFonts w:ascii="Times New Roman" w:eastAsia="Calibri" w:hAnsi="Times New Roman" w:cs="Times New Roman"/>
          <w:b/>
          <w:sz w:val="24"/>
          <w:szCs w:val="24"/>
        </w:rPr>
        <w:t xml:space="preserve"> </w:t>
      </w:r>
      <w:r w:rsidR="00141BE5" w:rsidRPr="00A53723">
        <w:rPr>
          <w:rFonts w:ascii="Times New Roman" w:eastAsia="Calibri" w:hAnsi="Times New Roman" w:cs="Times New Roman"/>
          <w:b/>
          <w:sz w:val="24"/>
          <w:szCs w:val="24"/>
        </w:rPr>
        <w:t>–</w:t>
      </w:r>
      <w:r w:rsidRPr="00A53723">
        <w:rPr>
          <w:rFonts w:ascii="Times New Roman" w:eastAsia="Calibri" w:hAnsi="Times New Roman" w:cs="Times New Roman"/>
          <w:b/>
          <w:sz w:val="24"/>
          <w:szCs w:val="24"/>
        </w:rPr>
        <w:t xml:space="preserve"> Приложение</w:t>
      </w:r>
      <w:r w:rsidR="00141BE5" w:rsidRPr="00A53723">
        <w:rPr>
          <w:rFonts w:ascii="Times New Roman" w:eastAsia="Calibri" w:hAnsi="Times New Roman" w:cs="Times New Roman"/>
          <w:b/>
          <w:sz w:val="24"/>
          <w:szCs w:val="24"/>
        </w:rPr>
        <w:t xml:space="preserve"> 1</w:t>
      </w:r>
      <w:r w:rsidR="005349AD">
        <w:rPr>
          <w:rFonts w:ascii="Times New Roman" w:eastAsia="Calibri" w:hAnsi="Times New Roman" w:cs="Times New Roman"/>
          <w:b/>
          <w:sz w:val="24"/>
          <w:szCs w:val="24"/>
        </w:rPr>
        <w:t>.</w:t>
      </w:r>
      <w:r w:rsidRPr="00A53723">
        <w:rPr>
          <w:rFonts w:ascii="Times New Roman" w:eastAsia="Calibri" w:hAnsi="Times New Roman" w:cs="Times New Roman"/>
          <w:b/>
          <w:sz w:val="24"/>
          <w:szCs w:val="24"/>
        </w:rPr>
        <w:t xml:space="preserve"> </w:t>
      </w:r>
      <w:r w:rsidR="00141BE5" w:rsidRPr="00A53723">
        <w:rPr>
          <w:rFonts w:ascii="Times New Roman" w:eastAsia="Calibri" w:hAnsi="Times New Roman" w:cs="Times New Roman"/>
          <w:b/>
          <w:sz w:val="24"/>
          <w:szCs w:val="24"/>
        </w:rPr>
        <w:t>Декларация при кандидатстване – Приложение 2</w:t>
      </w:r>
      <w:r w:rsidR="00141BE5" w:rsidRPr="00A53723">
        <w:rPr>
          <w:rFonts w:ascii="Times New Roman" w:eastAsia="Calibri" w:hAnsi="Times New Roman" w:cs="Times New Roman"/>
          <w:sz w:val="24"/>
          <w:szCs w:val="24"/>
        </w:rPr>
        <w:t>, приложима за кандидати публични органи</w:t>
      </w:r>
    </w:p>
    <w:p w14:paraId="7A44F8DE" w14:textId="77777777" w:rsidR="00141BE5" w:rsidRPr="00A53723" w:rsidRDefault="00141BE5" w:rsidP="00141BE5">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b/>
          <w:sz w:val="24"/>
          <w:szCs w:val="24"/>
        </w:rPr>
      </w:pPr>
      <w:r w:rsidRPr="00A53723">
        <w:rPr>
          <w:rFonts w:ascii="Times New Roman" w:eastAsia="Calibri" w:hAnsi="Times New Roman" w:cs="Times New Roman"/>
          <w:sz w:val="24"/>
          <w:szCs w:val="24"/>
        </w:rPr>
        <w:t>ИЛИ</w:t>
      </w:r>
      <w:r w:rsidRPr="00A53723">
        <w:rPr>
          <w:rFonts w:ascii="Times New Roman" w:eastAsia="Calibri" w:hAnsi="Times New Roman" w:cs="Times New Roman"/>
          <w:b/>
          <w:sz w:val="24"/>
          <w:szCs w:val="24"/>
        </w:rPr>
        <w:t xml:space="preserve"> </w:t>
      </w:r>
    </w:p>
    <w:p w14:paraId="430C471F" w14:textId="67CF3888" w:rsidR="00141BE5" w:rsidRDefault="00141BE5" w:rsidP="00141BE5">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sz w:val="24"/>
          <w:szCs w:val="24"/>
        </w:rPr>
      </w:pPr>
      <w:r w:rsidRPr="00A53723">
        <w:rPr>
          <w:rFonts w:ascii="Times New Roman" w:eastAsia="Calibri" w:hAnsi="Times New Roman" w:cs="Times New Roman"/>
          <w:b/>
          <w:sz w:val="24"/>
          <w:szCs w:val="24"/>
        </w:rPr>
        <w:t>Декларация при кандидатстване – Приложение 3</w:t>
      </w:r>
      <w:r w:rsidRPr="00A53723">
        <w:rPr>
          <w:rFonts w:ascii="Times New Roman" w:eastAsia="Calibri" w:hAnsi="Times New Roman" w:cs="Times New Roman"/>
          <w:sz w:val="24"/>
          <w:szCs w:val="24"/>
        </w:rPr>
        <w:t>, приложима за кандидати частни организации</w:t>
      </w:r>
      <w:r w:rsidR="005349AD">
        <w:rPr>
          <w:rFonts w:ascii="Times New Roman" w:eastAsia="Calibri" w:hAnsi="Times New Roman" w:cs="Times New Roman"/>
          <w:sz w:val="24"/>
          <w:szCs w:val="24"/>
        </w:rPr>
        <w:t>.</w:t>
      </w:r>
    </w:p>
    <w:p w14:paraId="13B8B87D" w14:textId="77777777" w:rsidR="00D66285" w:rsidRDefault="00D66285" w:rsidP="00141BE5">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sz w:val="24"/>
          <w:szCs w:val="24"/>
        </w:rPr>
      </w:pPr>
    </w:p>
    <w:p w14:paraId="67045822" w14:textId="7076CD88" w:rsidR="00D66285" w:rsidRPr="00D66285" w:rsidRDefault="00D66285" w:rsidP="00D66285">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sz w:val="24"/>
          <w:szCs w:val="24"/>
        </w:rPr>
      </w:pPr>
      <w:r w:rsidRPr="00D66285">
        <w:rPr>
          <w:rFonts w:ascii="Times New Roman" w:eastAsia="Calibri" w:hAnsi="Times New Roman" w:cs="Times New Roman"/>
          <w:b/>
          <w:sz w:val="24"/>
          <w:szCs w:val="24"/>
        </w:rPr>
        <w:t>Декларация при кандидатстване – Приложение 4</w:t>
      </w:r>
      <w:r w:rsidRPr="00D66285">
        <w:rPr>
          <w:rFonts w:ascii="Times New Roman" w:eastAsia="Calibri" w:hAnsi="Times New Roman" w:cs="Times New Roman"/>
          <w:sz w:val="24"/>
          <w:szCs w:val="24"/>
        </w:rPr>
        <w:t>, приложима за партньори публични органи</w:t>
      </w:r>
    </w:p>
    <w:p w14:paraId="2CB6101B" w14:textId="241805FC" w:rsidR="00D66285" w:rsidRPr="00D66285" w:rsidRDefault="00D66285" w:rsidP="00D66285">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b/>
          <w:sz w:val="24"/>
          <w:szCs w:val="24"/>
        </w:rPr>
      </w:pPr>
      <w:r w:rsidRPr="00D66285">
        <w:rPr>
          <w:rFonts w:ascii="Times New Roman" w:eastAsia="Calibri" w:hAnsi="Times New Roman" w:cs="Times New Roman"/>
          <w:sz w:val="24"/>
          <w:szCs w:val="24"/>
        </w:rPr>
        <w:t>ИЛИ</w:t>
      </w:r>
      <w:r w:rsidRPr="00D66285">
        <w:rPr>
          <w:rFonts w:ascii="Times New Roman" w:eastAsia="Calibri" w:hAnsi="Times New Roman" w:cs="Times New Roman"/>
          <w:b/>
          <w:sz w:val="24"/>
          <w:szCs w:val="24"/>
        </w:rPr>
        <w:t xml:space="preserve"> </w:t>
      </w:r>
    </w:p>
    <w:p w14:paraId="5F94AA08" w14:textId="08F945B1" w:rsidR="00D66285" w:rsidRPr="00D66285" w:rsidRDefault="00D66285" w:rsidP="00D66285">
      <w:p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b/>
          <w:sz w:val="24"/>
        </w:rPr>
      </w:pPr>
      <w:r w:rsidRPr="00D66285">
        <w:rPr>
          <w:rFonts w:ascii="Times New Roman" w:eastAsia="Calibri" w:hAnsi="Times New Roman" w:cs="Times New Roman"/>
          <w:b/>
          <w:sz w:val="24"/>
          <w:szCs w:val="24"/>
        </w:rPr>
        <w:lastRenderedPageBreak/>
        <w:t>Декларация при кандидатстване – Приложение 5</w:t>
      </w:r>
      <w:r w:rsidRPr="00D66285">
        <w:rPr>
          <w:rFonts w:ascii="Times New Roman" w:eastAsia="Calibri" w:hAnsi="Times New Roman" w:cs="Times New Roman"/>
          <w:sz w:val="24"/>
          <w:szCs w:val="24"/>
        </w:rPr>
        <w:t>, приложима за партньори частни организации</w:t>
      </w:r>
      <w:r>
        <w:rPr>
          <w:rFonts w:ascii="Times New Roman" w:eastAsia="Calibri" w:hAnsi="Times New Roman" w:cs="Times New Roman"/>
          <w:sz w:val="24"/>
          <w:szCs w:val="24"/>
        </w:rPr>
        <w:t>.</w:t>
      </w:r>
    </w:p>
    <w:p w14:paraId="32FB2821" w14:textId="4017B4D0" w:rsidR="00141BE5" w:rsidRDefault="00207831" w:rsidP="00207831">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sz w:val="24"/>
          <w:szCs w:val="24"/>
        </w:rPr>
      </w:pPr>
      <w:r w:rsidRPr="00207831">
        <w:rPr>
          <w:rFonts w:ascii="Times New Roman" w:eastAsia="Calibri" w:hAnsi="Times New Roman" w:cs="Times New Roman"/>
          <w:b/>
          <w:sz w:val="24"/>
          <w:szCs w:val="24"/>
        </w:rPr>
        <w:t xml:space="preserve">Декларация за държавни/минимални помощи </w:t>
      </w:r>
      <w:r w:rsidR="005349AD">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Pr="00207831">
        <w:rPr>
          <w:rFonts w:ascii="Times New Roman" w:eastAsia="Calibri" w:hAnsi="Times New Roman" w:cs="Times New Roman"/>
          <w:b/>
          <w:sz w:val="24"/>
          <w:szCs w:val="24"/>
        </w:rPr>
        <w:t xml:space="preserve">Приложение </w:t>
      </w:r>
      <w:r w:rsidR="00386EF0">
        <w:rPr>
          <w:rFonts w:ascii="Times New Roman" w:eastAsia="Calibri" w:hAnsi="Times New Roman" w:cs="Times New Roman"/>
          <w:b/>
          <w:sz w:val="24"/>
          <w:szCs w:val="24"/>
        </w:rPr>
        <w:t>6</w:t>
      </w:r>
      <w:r w:rsidRPr="00207831">
        <w:rPr>
          <w:rFonts w:ascii="Times New Roman" w:eastAsia="Calibri" w:hAnsi="Times New Roman" w:cs="Times New Roman"/>
          <w:sz w:val="24"/>
          <w:szCs w:val="24"/>
        </w:rPr>
        <w:t xml:space="preserve"> и свързаните с нея приложения</w:t>
      </w:r>
      <w:r w:rsidR="00D66285">
        <w:rPr>
          <w:rFonts w:ascii="Times New Roman" w:eastAsia="Calibri" w:hAnsi="Times New Roman" w:cs="Times New Roman"/>
          <w:sz w:val="24"/>
          <w:szCs w:val="24"/>
        </w:rPr>
        <w:t>, приложима за кандидати и партньори частни организации</w:t>
      </w:r>
      <w:r w:rsidR="005349AD">
        <w:rPr>
          <w:rFonts w:ascii="Times New Roman" w:eastAsia="Calibri" w:hAnsi="Times New Roman" w:cs="Times New Roman"/>
          <w:sz w:val="24"/>
          <w:szCs w:val="24"/>
        </w:rPr>
        <w:t>.</w:t>
      </w:r>
    </w:p>
    <w:p w14:paraId="5213267A" w14:textId="301801D5" w:rsidR="00D66285" w:rsidRPr="00D66285" w:rsidRDefault="00D66285" w:rsidP="00D66285">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b/>
          <w:sz w:val="24"/>
          <w:szCs w:val="24"/>
        </w:rPr>
      </w:pPr>
      <w:r w:rsidRPr="00D66285">
        <w:rPr>
          <w:rFonts w:ascii="Times New Roman" w:eastAsia="Calibri" w:hAnsi="Times New Roman" w:cs="Times New Roman"/>
          <w:b/>
          <w:sz w:val="24"/>
          <w:szCs w:val="24"/>
        </w:rPr>
        <w:t>Декларация</w:t>
      </w:r>
      <w:r w:rsidRPr="00D66285">
        <w:rPr>
          <w:rFonts w:ascii="Times New Roman" w:eastAsia="Calibri" w:hAnsi="Times New Roman" w:cs="Times New Roman"/>
          <w:sz w:val="24"/>
          <w:szCs w:val="24"/>
        </w:rPr>
        <w:t xml:space="preserve"> </w:t>
      </w:r>
      <w:r w:rsidRPr="00D66285">
        <w:rPr>
          <w:rFonts w:ascii="Times New Roman" w:eastAsia="Calibri" w:hAnsi="Times New Roman" w:cs="Times New Roman"/>
          <w:b/>
          <w:sz w:val="24"/>
          <w:szCs w:val="24"/>
        </w:rPr>
        <w:t>на асоциирания</w:t>
      </w:r>
      <w:r w:rsidRPr="00D66285">
        <w:rPr>
          <w:rFonts w:ascii="Times New Roman" w:eastAsia="Calibri" w:hAnsi="Times New Roman" w:cs="Times New Roman"/>
          <w:sz w:val="24"/>
          <w:szCs w:val="24"/>
        </w:rPr>
        <w:t xml:space="preserve"> партньор– </w:t>
      </w:r>
      <w:r w:rsidRPr="00D66285">
        <w:rPr>
          <w:rFonts w:ascii="Times New Roman" w:eastAsia="Calibri" w:hAnsi="Times New Roman" w:cs="Times New Roman"/>
          <w:b/>
          <w:sz w:val="24"/>
          <w:szCs w:val="24"/>
        </w:rPr>
        <w:t xml:space="preserve">Приложение </w:t>
      </w:r>
      <w:r w:rsidR="00386EF0">
        <w:rPr>
          <w:rFonts w:ascii="Times New Roman" w:eastAsia="Calibri" w:hAnsi="Times New Roman" w:cs="Times New Roman"/>
          <w:b/>
          <w:sz w:val="24"/>
          <w:szCs w:val="24"/>
        </w:rPr>
        <w:t>7</w:t>
      </w:r>
      <w:r>
        <w:rPr>
          <w:rFonts w:ascii="Times New Roman" w:eastAsia="Calibri" w:hAnsi="Times New Roman" w:cs="Times New Roman"/>
          <w:b/>
          <w:sz w:val="24"/>
          <w:szCs w:val="24"/>
        </w:rPr>
        <w:t>.</w:t>
      </w:r>
    </w:p>
    <w:p w14:paraId="43B7EBBD" w14:textId="2E5F6748" w:rsidR="00D66285" w:rsidRPr="00D66285" w:rsidRDefault="00D66285" w:rsidP="00D66285">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b/>
          <w:sz w:val="24"/>
          <w:szCs w:val="24"/>
        </w:rPr>
      </w:pPr>
      <w:r w:rsidRPr="00D66285">
        <w:rPr>
          <w:rFonts w:ascii="Times New Roman" w:eastAsia="Calibri" w:hAnsi="Times New Roman" w:cs="Times New Roman"/>
          <w:b/>
          <w:sz w:val="24"/>
          <w:szCs w:val="24"/>
        </w:rPr>
        <w:t>Споразумение</w:t>
      </w:r>
      <w:r w:rsidRPr="00D66285">
        <w:rPr>
          <w:rFonts w:ascii="Times New Roman" w:eastAsia="Calibri" w:hAnsi="Times New Roman" w:cs="Times New Roman"/>
          <w:sz w:val="24"/>
          <w:szCs w:val="24"/>
        </w:rPr>
        <w:t xml:space="preserve"> за партньорство</w:t>
      </w:r>
      <w:r w:rsidRPr="00D66285">
        <w:rPr>
          <w:rFonts w:ascii="Times New Roman" w:eastAsia="Calibri" w:hAnsi="Times New Roman" w:cs="Times New Roman"/>
          <w:b/>
          <w:sz w:val="24"/>
          <w:szCs w:val="24"/>
        </w:rPr>
        <w:t xml:space="preserve"> </w:t>
      </w:r>
      <w:r w:rsidRPr="00D66285">
        <w:rPr>
          <w:rFonts w:ascii="Times New Roman" w:eastAsia="Calibri" w:hAnsi="Times New Roman" w:cs="Times New Roman"/>
          <w:sz w:val="24"/>
          <w:szCs w:val="24"/>
        </w:rPr>
        <w:t xml:space="preserve">– </w:t>
      </w:r>
      <w:r w:rsidRPr="00D66285">
        <w:rPr>
          <w:rFonts w:ascii="Times New Roman" w:eastAsia="Calibri" w:hAnsi="Times New Roman" w:cs="Times New Roman"/>
          <w:b/>
          <w:sz w:val="24"/>
          <w:szCs w:val="24"/>
        </w:rPr>
        <w:t xml:space="preserve">Приложение </w:t>
      </w:r>
      <w:r w:rsidR="00386EF0">
        <w:rPr>
          <w:rFonts w:ascii="Times New Roman" w:eastAsia="Calibri" w:hAnsi="Times New Roman" w:cs="Times New Roman"/>
          <w:b/>
          <w:sz w:val="24"/>
          <w:szCs w:val="24"/>
        </w:rPr>
        <w:t>8</w:t>
      </w:r>
      <w:r>
        <w:rPr>
          <w:rFonts w:ascii="Times New Roman" w:eastAsia="Calibri" w:hAnsi="Times New Roman" w:cs="Times New Roman"/>
          <w:b/>
          <w:sz w:val="24"/>
          <w:szCs w:val="24"/>
        </w:rPr>
        <w:t>.</w:t>
      </w:r>
    </w:p>
    <w:p w14:paraId="1BF3209D" w14:textId="2DA9259F" w:rsidR="008E1173" w:rsidRPr="00207831" w:rsidRDefault="008E1173" w:rsidP="00207831">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sz w:val="24"/>
          <w:szCs w:val="24"/>
        </w:rPr>
      </w:pPr>
    </w:p>
    <w:p w14:paraId="1E29865D" w14:textId="77777777" w:rsidR="008E1173" w:rsidRDefault="008E1173" w:rsidP="00141BE5">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b/>
          <w:sz w:val="24"/>
          <w:szCs w:val="24"/>
        </w:rPr>
      </w:pPr>
    </w:p>
    <w:p w14:paraId="683F363A" w14:textId="078F43D2" w:rsidR="00141BE5" w:rsidRPr="00D66285" w:rsidRDefault="00141BE5" w:rsidP="00141BE5">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b/>
          <w:sz w:val="24"/>
          <w:szCs w:val="24"/>
          <w:u w:val="single"/>
        </w:rPr>
      </w:pPr>
      <w:r w:rsidRPr="00D66285">
        <w:rPr>
          <w:rFonts w:ascii="Times New Roman" w:eastAsia="Calibri" w:hAnsi="Times New Roman" w:cs="Times New Roman"/>
          <w:b/>
          <w:sz w:val="24"/>
          <w:szCs w:val="24"/>
          <w:u w:val="single"/>
        </w:rPr>
        <w:t>Приложения за информация:</w:t>
      </w:r>
    </w:p>
    <w:p w14:paraId="5C1050C5" w14:textId="660F1768" w:rsidR="00141BE5" w:rsidRPr="00A53723" w:rsidRDefault="00141BE5">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b/>
          <w:sz w:val="24"/>
          <w:szCs w:val="24"/>
        </w:rPr>
      </w:pPr>
      <w:r w:rsidRPr="00A53723">
        <w:rPr>
          <w:rFonts w:ascii="Times New Roman" w:eastAsia="Calibri" w:hAnsi="Times New Roman" w:cs="Times New Roman"/>
          <w:sz w:val="24"/>
          <w:szCs w:val="24"/>
        </w:rPr>
        <w:t xml:space="preserve">Критерии и методика за оценка – </w:t>
      </w:r>
      <w:r w:rsidRPr="00A53723">
        <w:rPr>
          <w:rFonts w:ascii="Times New Roman" w:eastAsia="Calibri" w:hAnsi="Times New Roman" w:cs="Times New Roman"/>
          <w:b/>
          <w:sz w:val="24"/>
          <w:szCs w:val="24"/>
        </w:rPr>
        <w:t xml:space="preserve">Приложение </w:t>
      </w:r>
      <w:r w:rsidR="00386EF0">
        <w:rPr>
          <w:rFonts w:ascii="Times New Roman" w:eastAsia="Calibri" w:hAnsi="Times New Roman" w:cs="Times New Roman"/>
          <w:b/>
          <w:sz w:val="24"/>
          <w:szCs w:val="24"/>
        </w:rPr>
        <w:t>10</w:t>
      </w:r>
      <w:r w:rsidR="005349AD">
        <w:rPr>
          <w:rFonts w:ascii="Times New Roman" w:eastAsia="Calibri" w:hAnsi="Times New Roman" w:cs="Times New Roman"/>
          <w:b/>
          <w:sz w:val="24"/>
          <w:szCs w:val="24"/>
        </w:rPr>
        <w:t>.</w:t>
      </w:r>
    </w:p>
    <w:p w14:paraId="4115BC19" w14:textId="2CC7F4D0" w:rsidR="00141BE5" w:rsidRPr="00A53723" w:rsidRDefault="00141BE5" w:rsidP="00132BB9">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b/>
          <w:sz w:val="24"/>
          <w:szCs w:val="24"/>
        </w:rPr>
      </w:pPr>
      <w:r w:rsidRPr="00A53723">
        <w:rPr>
          <w:rFonts w:ascii="Times New Roman" w:eastAsia="Calibri" w:hAnsi="Times New Roman" w:cs="Times New Roman"/>
          <w:sz w:val="24"/>
          <w:szCs w:val="24"/>
        </w:rPr>
        <w:t xml:space="preserve">Ръководство за потребителя за модул „Е-кандидатстване“ – </w:t>
      </w:r>
      <w:r w:rsidRPr="00A53723">
        <w:rPr>
          <w:rFonts w:ascii="Times New Roman" w:eastAsia="Calibri" w:hAnsi="Times New Roman" w:cs="Times New Roman"/>
          <w:b/>
          <w:sz w:val="24"/>
          <w:szCs w:val="24"/>
        </w:rPr>
        <w:t xml:space="preserve">Приложение </w:t>
      </w:r>
      <w:r w:rsidR="00386EF0">
        <w:rPr>
          <w:rFonts w:ascii="Times New Roman" w:eastAsia="Calibri" w:hAnsi="Times New Roman" w:cs="Times New Roman"/>
          <w:b/>
          <w:sz w:val="24"/>
          <w:szCs w:val="24"/>
        </w:rPr>
        <w:t>11</w:t>
      </w:r>
      <w:r w:rsidR="005349AD">
        <w:rPr>
          <w:rFonts w:ascii="Times New Roman" w:eastAsia="Calibri" w:hAnsi="Times New Roman" w:cs="Times New Roman"/>
          <w:b/>
          <w:sz w:val="24"/>
          <w:szCs w:val="24"/>
        </w:rPr>
        <w:t>.</w:t>
      </w:r>
    </w:p>
    <w:p w14:paraId="2C9A81DA" w14:textId="38E07291" w:rsidR="00141BE5" w:rsidRPr="00A53723" w:rsidRDefault="00141BE5" w:rsidP="00141BE5">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 xml:space="preserve">Информация относно спазване на принципа за „ненанасяне на значителни вреди“ </w:t>
      </w:r>
      <w:r w:rsidRPr="00A53723">
        <w:rPr>
          <w:rFonts w:ascii="Times New Roman" w:eastAsia="Calibri" w:hAnsi="Times New Roman" w:cs="Times New Roman"/>
          <w:b/>
          <w:sz w:val="24"/>
          <w:szCs w:val="24"/>
        </w:rPr>
        <w:t xml:space="preserve">– Приложение </w:t>
      </w:r>
      <w:r w:rsidR="00386EF0">
        <w:rPr>
          <w:rFonts w:ascii="Times New Roman" w:eastAsia="Calibri" w:hAnsi="Times New Roman" w:cs="Times New Roman"/>
          <w:b/>
          <w:sz w:val="24"/>
          <w:szCs w:val="24"/>
        </w:rPr>
        <w:t>12</w:t>
      </w:r>
      <w:r w:rsidR="005349AD">
        <w:rPr>
          <w:rFonts w:ascii="Times New Roman" w:eastAsia="Calibri" w:hAnsi="Times New Roman" w:cs="Times New Roman"/>
          <w:sz w:val="24"/>
          <w:szCs w:val="24"/>
        </w:rPr>
        <w:t>.</w:t>
      </w:r>
    </w:p>
    <w:p w14:paraId="05600171" w14:textId="34843D0B" w:rsidR="00FE28CE" w:rsidRPr="00A53723" w:rsidRDefault="00141BE5" w:rsidP="00141BE5">
      <w:pPr>
        <w:pBdr>
          <w:top w:val="single" w:sz="4" w:space="1" w:color="auto"/>
          <w:left w:val="single" w:sz="4" w:space="4" w:color="auto"/>
          <w:bottom w:val="single" w:sz="4" w:space="1" w:color="auto"/>
          <w:right w:val="single" w:sz="4" w:space="4" w:color="auto"/>
        </w:pBdr>
        <w:spacing w:after="0" w:line="276" w:lineRule="auto"/>
        <w:jc w:val="both"/>
        <w:rPr>
          <w:rFonts w:ascii="Times New Roman" w:eastAsia="Calibri" w:hAnsi="Times New Roman" w:cs="Times New Roman"/>
          <w:b/>
          <w:sz w:val="24"/>
          <w:szCs w:val="24"/>
        </w:rPr>
      </w:pPr>
      <w:r w:rsidRPr="00A53723">
        <w:rPr>
          <w:rFonts w:ascii="Times New Roman" w:eastAsia="Calibri" w:hAnsi="Times New Roman" w:cs="Times New Roman"/>
          <w:sz w:val="24"/>
          <w:szCs w:val="24"/>
        </w:rPr>
        <w:t xml:space="preserve">Използвани съкращения и основни дефиниции - </w:t>
      </w:r>
      <w:r w:rsidRPr="00A53723">
        <w:rPr>
          <w:rFonts w:ascii="Times New Roman" w:eastAsia="Calibri" w:hAnsi="Times New Roman" w:cs="Times New Roman"/>
          <w:b/>
          <w:sz w:val="24"/>
          <w:szCs w:val="24"/>
        </w:rPr>
        <w:t xml:space="preserve">Приложение </w:t>
      </w:r>
      <w:r w:rsidR="00386EF0">
        <w:rPr>
          <w:rFonts w:ascii="Times New Roman" w:eastAsia="Calibri" w:hAnsi="Times New Roman" w:cs="Times New Roman"/>
          <w:b/>
          <w:sz w:val="24"/>
          <w:szCs w:val="24"/>
        </w:rPr>
        <w:t>13</w:t>
      </w:r>
      <w:r w:rsidR="005349AD">
        <w:rPr>
          <w:rFonts w:ascii="Times New Roman" w:eastAsia="Calibri" w:hAnsi="Times New Roman" w:cs="Times New Roman"/>
          <w:b/>
          <w:sz w:val="24"/>
          <w:szCs w:val="24"/>
        </w:rPr>
        <w:t>.</w:t>
      </w:r>
    </w:p>
    <w:sectPr w:rsidR="00FE28CE" w:rsidRPr="00A53723" w:rsidSect="000B63D1">
      <w:headerReference w:type="default" r:id="rId14"/>
      <w:footerReference w:type="default" r:id="rId15"/>
      <w:pgSz w:w="11906" w:h="16838"/>
      <w:pgMar w:top="1560" w:right="1133"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D37C6" w14:textId="77777777" w:rsidR="00AA60B4" w:rsidRDefault="00AA60B4" w:rsidP="002325A3">
      <w:pPr>
        <w:spacing w:after="0" w:line="240" w:lineRule="auto"/>
      </w:pPr>
      <w:r>
        <w:separator/>
      </w:r>
    </w:p>
  </w:endnote>
  <w:endnote w:type="continuationSeparator" w:id="0">
    <w:p w14:paraId="03D59D14" w14:textId="77777777" w:rsidR="00AA60B4" w:rsidRDefault="00AA60B4" w:rsidP="00232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3433681"/>
      <w:docPartObj>
        <w:docPartGallery w:val="Page Numbers (Bottom of Page)"/>
        <w:docPartUnique/>
      </w:docPartObj>
    </w:sdtPr>
    <w:sdtEndPr>
      <w:rPr>
        <w:noProof/>
      </w:rPr>
    </w:sdtEndPr>
    <w:sdtContent>
      <w:p w14:paraId="34502563" w14:textId="0EE075FA" w:rsidR="00AA60B4" w:rsidRDefault="00AA60B4">
        <w:pPr>
          <w:pStyle w:val="Footer"/>
          <w:jc w:val="right"/>
        </w:pPr>
        <w:r>
          <w:fldChar w:fldCharType="begin"/>
        </w:r>
        <w:r>
          <w:instrText xml:space="preserve"> PAGE   \* MERGEFORMAT </w:instrText>
        </w:r>
        <w:r>
          <w:fldChar w:fldCharType="separate"/>
        </w:r>
        <w:r w:rsidR="00CF1FAF">
          <w:rPr>
            <w:noProof/>
          </w:rPr>
          <w:t>31</w:t>
        </w:r>
        <w:r>
          <w:rPr>
            <w:noProof/>
          </w:rPr>
          <w:fldChar w:fldCharType="end"/>
        </w:r>
      </w:p>
    </w:sdtContent>
  </w:sdt>
  <w:p w14:paraId="01B703A9" w14:textId="77777777" w:rsidR="00AA60B4" w:rsidRDefault="00AA60B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7CF86" w14:textId="77777777" w:rsidR="00AA60B4" w:rsidRDefault="00AA60B4" w:rsidP="002325A3">
      <w:pPr>
        <w:spacing w:after="0" w:line="240" w:lineRule="auto"/>
      </w:pPr>
      <w:r>
        <w:separator/>
      </w:r>
    </w:p>
  </w:footnote>
  <w:footnote w:type="continuationSeparator" w:id="0">
    <w:p w14:paraId="1FC1F4F9" w14:textId="77777777" w:rsidR="00AA60B4" w:rsidRDefault="00AA60B4" w:rsidP="002325A3">
      <w:pPr>
        <w:spacing w:after="0" w:line="240" w:lineRule="auto"/>
      </w:pPr>
      <w:r>
        <w:continuationSeparator/>
      </w:r>
    </w:p>
  </w:footnote>
  <w:footnote w:id="1">
    <w:p w14:paraId="1636253F" w14:textId="1F347E30" w:rsidR="00AA60B4" w:rsidRPr="002A61FB" w:rsidRDefault="00AA60B4" w:rsidP="002A61FB">
      <w:pPr>
        <w:pStyle w:val="FootnoteText"/>
        <w:jc w:val="both"/>
        <w:rPr>
          <w:rFonts w:ascii="Times New Roman" w:hAnsi="Times New Roman" w:cs="Times New Roman"/>
        </w:rPr>
      </w:pPr>
      <w:r w:rsidRPr="002A61FB">
        <w:rPr>
          <w:rStyle w:val="FootnoteReference"/>
          <w:rFonts w:ascii="Times New Roman" w:hAnsi="Times New Roman" w:cs="Times New Roman"/>
        </w:rPr>
        <w:footnoteRef/>
      </w:r>
      <w:r w:rsidRPr="002A61FB">
        <w:rPr>
          <w:rFonts w:ascii="Times New Roman" w:hAnsi="Times New Roman" w:cs="Times New Roman"/>
        </w:rPr>
        <w:t xml:space="preserve"> Настоящата процедура е разработена в съответствие с Методология и критерии за подбор на операция</w:t>
      </w:r>
      <w:r w:rsidRPr="002A61FB">
        <w:rPr>
          <w:rFonts w:ascii="Times New Roman" w:hAnsi="Times New Roman" w:cs="Times New Roman"/>
          <w:lang w:val="en-US"/>
        </w:rPr>
        <w:t xml:space="preserve"> </w:t>
      </w:r>
      <w:r w:rsidRPr="002A61FB">
        <w:rPr>
          <w:rFonts w:ascii="Times New Roman" w:hAnsi="Times New Roman" w:cs="Times New Roman"/>
        </w:rPr>
        <w:t xml:space="preserve">“Участие на български организации в институционализирани европейски партньорства“, одобрена на Третото заседание на Комитета за наблюдение, проведено на 17.11.2023 г. и </w:t>
      </w:r>
      <w:r>
        <w:rPr>
          <w:rFonts w:ascii="Times New Roman" w:hAnsi="Times New Roman" w:cs="Times New Roman"/>
        </w:rPr>
        <w:t xml:space="preserve">изменение </w:t>
      </w:r>
      <w:r w:rsidRPr="009B0193">
        <w:rPr>
          <w:rFonts w:ascii="Times New Roman" w:hAnsi="Times New Roman" w:cs="Times New Roman"/>
        </w:rPr>
        <w:t>в рамките на Деветото официално заседание на Комитета за наблюдение на ПНИИДИТ, проведено на 28.04.2026 г.</w:t>
      </w:r>
      <w:r w:rsidRPr="002A61FB">
        <w:rPr>
          <w:rFonts w:ascii="Times New Roman" w:hAnsi="Times New Roman" w:cs="Times New Roman"/>
        </w:rPr>
        <w:t xml:space="preserve">. </w:t>
      </w:r>
    </w:p>
  </w:footnote>
  <w:footnote w:id="2">
    <w:p w14:paraId="47EA4CAE" w14:textId="77777777" w:rsidR="00AA60B4" w:rsidRPr="003E5BC4" w:rsidRDefault="00AA60B4" w:rsidP="002A61FB">
      <w:pPr>
        <w:pStyle w:val="FootnoteText"/>
        <w:jc w:val="both"/>
        <w:rPr>
          <w:rFonts w:ascii="Times New Roman" w:hAnsi="Times New Roman" w:cs="Times New Roman"/>
        </w:rPr>
      </w:pPr>
      <w:r w:rsidRPr="003E5BC4">
        <w:rPr>
          <w:rStyle w:val="FootnoteReference"/>
          <w:rFonts w:ascii="Times New Roman" w:hAnsi="Times New Roman" w:cs="Times New Roman"/>
        </w:rPr>
        <w:footnoteRef/>
      </w:r>
      <w:r w:rsidRPr="003E5BC4">
        <w:rPr>
          <w:rFonts w:ascii="Times New Roman" w:hAnsi="Times New Roman" w:cs="Times New Roman"/>
        </w:rPr>
        <w:t xml:space="preserve"> Съгласно чл. 63, параграф 4 от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(РОР).</w:t>
      </w:r>
    </w:p>
    <w:p w14:paraId="028C7C65" w14:textId="77777777" w:rsidR="00AA60B4" w:rsidRPr="003E5BC4" w:rsidRDefault="00AA60B4" w:rsidP="002A61FB">
      <w:pPr>
        <w:pStyle w:val="FootnoteText"/>
        <w:jc w:val="both"/>
        <w:rPr>
          <w:rFonts w:ascii="Times New Roman" w:hAnsi="Times New Roman" w:cs="Times New Roman"/>
        </w:rPr>
      </w:pPr>
      <w:r w:rsidRPr="003E5BC4">
        <w:rPr>
          <w:rFonts w:ascii="Times New Roman" w:hAnsi="Times New Roman" w:cs="Times New Roman"/>
        </w:rPr>
        <w:t>Съгласно чл. 58, ал. 2 от ЗУСЕФСУ, „Допустими са разходи по проекти, които се осъществяват в рамките на програмния район на съответната програма по чл. 3, ал. 2 или когато се осъществяват извън него, при условие че допринасят за целите на програмата.“</w:t>
      </w:r>
    </w:p>
  </w:footnote>
  <w:footnote w:id="3">
    <w:p w14:paraId="4A989BAD" w14:textId="01DCC2B8" w:rsidR="00AA60B4" w:rsidRPr="004C47AA" w:rsidRDefault="00AA60B4">
      <w:pPr>
        <w:pStyle w:val="FootnoteText"/>
      </w:pPr>
      <w:r>
        <w:rPr>
          <w:rStyle w:val="FootnoteReference"/>
        </w:rPr>
        <w:footnoteRef/>
      </w:r>
      <w:r>
        <w:t xml:space="preserve"> </w:t>
      </w:r>
      <w:r w:rsidRPr="004C47AA">
        <w:rPr>
          <w:bCs/>
        </w:rPr>
        <w:t>Управление на въздушното движение (УВД</w:t>
      </w:r>
      <w:r w:rsidRPr="004C47AA">
        <w:t>)</w:t>
      </w:r>
    </w:p>
  </w:footnote>
  <w:footnote w:id="4">
    <w:p w14:paraId="3AE7A503" w14:textId="77777777" w:rsidR="00AA60B4" w:rsidRPr="00963C06" w:rsidRDefault="00AA60B4" w:rsidP="00A65D59">
      <w:pPr>
        <w:pStyle w:val="FootnoteText"/>
        <w:rPr>
          <w:bCs/>
        </w:rPr>
      </w:pPr>
      <w:r>
        <w:rPr>
          <w:rStyle w:val="FootnoteReference"/>
        </w:rPr>
        <w:footnoteRef/>
      </w:r>
      <w:r>
        <w:t xml:space="preserve"> Данните са взети от официалния </w:t>
      </w:r>
      <w:r w:rsidRPr="00963C06">
        <w:rPr>
          <w:bCs/>
        </w:rPr>
        <w:t xml:space="preserve">портал на МОН за РП "Хоризонт 2020" </w:t>
      </w:r>
      <w:hyperlink r:id="rId1" w:history="1">
        <w:r w:rsidRPr="008546E3">
          <w:rPr>
            <w:rStyle w:val="Hyperlink"/>
            <w:bCs/>
          </w:rPr>
          <w:t>https://horizoneu.mon.bg/</w:t>
        </w:r>
      </w:hyperlink>
      <w:r>
        <w:rPr>
          <w:bCs/>
        </w:rPr>
        <w:t xml:space="preserve"> </w:t>
      </w:r>
    </w:p>
    <w:p w14:paraId="63B246EB" w14:textId="77777777" w:rsidR="00AA60B4" w:rsidRDefault="00AA60B4" w:rsidP="00A65D59">
      <w:pPr>
        <w:pStyle w:val="FootnoteText"/>
      </w:pPr>
    </w:p>
  </w:footnote>
  <w:footnote w:id="5">
    <w:p w14:paraId="6E35AB4F" w14:textId="797B5B1D" w:rsidR="00AA60B4" w:rsidRPr="00CD7939" w:rsidRDefault="00AA60B4" w:rsidP="00CD7939">
      <w:pPr>
        <w:pStyle w:val="FootnoteText"/>
        <w:jc w:val="both"/>
        <w:rPr>
          <w:rFonts w:ascii="Times New Roman" w:hAnsi="Times New Roman" w:cs="Times New Roman"/>
        </w:rPr>
      </w:pPr>
      <w:r w:rsidRPr="00CD7939">
        <w:rPr>
          <w:rStyle w:val="FootnoteReference"/>
          <w:rFonts w:ascii="Times New Roman" w:hAnsi="Times New Roman" w:cs="Times New Roman"/>
        </w:rPr>
        <w:footnoteRef/>
      </w:r>
      <w:r w:rsidRPr="00CD7939">
        <w:rPr>
          <w:rFonts w:ascii="Times New Roman" w:hAnsi="Times New Roman" w:cs="Times New Roman"/>
        </w:rPr>
        <w:t xml:space="preserve"> Посоченият общ размер на безвъзмездната финансова помощ по процедура включва предвиденият финансов ресурс в Методология и критерии за подбор на операция “Участие на български организации в институционализирани европейски партньорства“ и  Методология и критерии за подбор на операция „Допълващо финансиране за подкрепа участието на България в европейско партньорство „Чист водород“.</w:t>
      </w:r>
    </w:p>
  </w:footnote>
  <w:footnote w:id="6">
    <w:p w14:paraId="2D4A393A" w14:textId="3CDC7549" w:rsidR="00AA60B4" w:rsidRPr="009E231C" w:rsidRDefault="00AA60B4" w:rsidP="009E231C">
      <w:pPr>
        <w:pStyle w:val="FootnoteText"/>
        <w:jc w:val="both"/>
        <w:rPr>
          <w:rFonts w:ascii="Times New Roman" w:hAnsi="Times New Roman" w:cs="Times New Roman"/>
        </w:rPr>
      </w:pPr>
      <w:r w:rsidRPr="009E231C">
        <w:rPr>
          <w:rStyle w:val="FootnoteReference"/>
          <w:rFonts w:ascii="Times New Roman" w:hAnsi="Times New Roman" w:cs="Times New Roman"/>
        </w:rPr>
        <w:footnoteRef/>
      </w:r>
      <w:r w:rsidRPr="009E231C">
        <w:rPr>
          <w:rFonts w:ascii="Times New Roman" w:hAnsi="Times New Roman" w:cs="Times New Roman"/>
        </w:rPr>
        <w:t xml:space="preserve"> Решение за изпълнение на ЕК C(2025) 9103 от 17.12.2025 г. за изменение на Решение за изпълнение C(2022) 9227 за одобряване на програмата „Научни изследвания, иновации и дигитализация за интелигентна трансформация“</w:t>
      </w:r>
    </w:p>
  </w:footnote>
  <w:footnote w:id="7">
    <w:p w14:paraId="70881993" w14:textId="77777777" w:rsidR="00AA60B4" w:rsidRPr="00AA24F4" w:rsidRDefault="00AA60B4" w:rsidP="00A1679D">
      <w:pPr>
        <w:pStyle w:val="FootnoteText"/>
        <w:jc w:val="both"/>
        <w:rPr>
          <w:rFonts w:ascii="Times New Roman" w:hAnsi="Times New Roman" w:cs="Times New Roman"/>
        </w:rPr>
      </w:pPr>
      <w:r w:rsidRPr="00AA24F4">
        <w:rPr>
          <w:rStyle w:val="FootnoteReference"/>
          <w:rFonts w:ascii="Times New Roman" w:hAnsi="Times New Roman" w:cs="Times New Roman"/>
        </w:rPr>
        <w:footnoteRef/>
      </w:r>
      <w:r w:rsidRPr="00AA24F4">
        <w:rPr>
          <w:rFonts w:ascii="Times New Roman" w:hAnsi="Times New Roman" w:cs="Times New Roman"/>
        </w:rPr>
        <w:t xml:space="preserve"> Висшето училище следва да е посочено в регистъра на висшите училища </w:t>
      </w:r>
      <w:hyperlink r:id="rId2" w:history="1">
        <w:r w:rsidRPr="00AA24F4">
          <w:rPr>
            <w:rStyle w:val="Hyperlink"/>
            <w:rFonts w:ascii="Times New Roman" w:hAnsi="Times New Roman" w:cs="Times New Roman"/>
          </w:rPr>
          <w:t>https://rvu.nacid.bg/home</w:t>
        </w:r>
      </w:hyperlink>
    </w:p>
  </w:footnote>
  <w:footnote w:id="8">
    <w:p w14:paraId="304A1018" w14:textId="3D0EBE7E" w:rsidR="00AA60B4" w:rsidRPr="00AA24F4" w:rsidRDefault="00AA60B4" w:rsidP="00A1679D">
      <w:pPr>
        <w:pStyle w:val="FootnoteText"/>
        <w:jc w:val="both"/>
        <w:rPr>
          <w:rFonts w:ascii="Times New Roman" w:hAnsi="Times New Roman" w:cs="Times New Roman"/>
        </w:rPr>
      </w:pPr>
      <w:r w:rsidRPr="00AA24F4">
        <w:rPr>
          <w:rStyle w:val="FootnoteReference"/>
          <w:rFonts w:ascii="Times New Roman" w:hAnsi="Times New Roman" w:cs="Times New Roman"/>
        </w:rPr>
        <w:footnoteRef/>
      </w:r>
      <w:r>
        <w:rPr>
          <w:rFonts w:ascii="Times New Roman" w:hAnsi="Times New Roman" w:cs="Times New Roman"/>
        </w:rPr>
        <w:t xml:space="preserve"> Научната организация следва да е</w:t>
      </w:r>
      <w:r w:rsidRPr="00AA24F4">
        <w:rPr>
          <w:rFonts w:ascii="Times New Roman" w:hAnsi="Times New Roman" w:cs="Times New Roman"/>
        </w:rPr>
        <w:t xml:space="preserve"> посочена в Регистър за научната дейност в Република България </w:t>
      </w:r>
      <w:hyperlink r:id="rId3" w:history="1">
        <w:r w:rsidRPr="00AA24F4">
          <w:rPr>
            <w:rStyle w:val="Hyperlink"/>
            <w:rFonts w:ascii="Times New Roman" w:hAnsi="Times New Roman" w:cs="Times New Roman"/>
          </w:rPr>
          <w:t>https://cris.nacid.bg/public/organization-search</w:t>
        </w:r>
      </w:hyperlink>
      <w:r w:rsidRPr="00AA24F4">
        <w:rPr>
          <w:rFonts w:ascii="Times New Roman" w:hAnsi="Times New Roman" w:cs="Times New Roman"/>
        </w:rPr>
        <w:t xml:space="preserve">  </w:t>
      </w:r>
    </w:p>
  </w:footnote>
  <w:footnote w:id="9">
    <w:p w14:paraId="5B494DB0" w14:textId="77777777" w:rsidR="00AA60B4" w:rsidRPr="00693DAE" w:rsidRDefault="00AA60B4" w:rsidP="00A1679D">
      <w:pPr>
        <w:pStyle w:val="FootnoteText"/>
        <w:jc w:val="both"/>
        <w:rPr>
          <w:rFonts w:ascii="Times New Roman" w:hAnsi="Times New Roman" w:cs="Times New Roman"/>
        </w:rPr>
      </w:pPr>
      <w:r>
        <w:rPr>
          <w:rStyle w:val="FootnoteReference"/>
        </w:rPr>
        <w:footnoteRef/>
      </w:r>
      <w:r>
        <w:t xml:space="preserve"> </w:t>
      </w:r>
      <w:r w:rsidRPr="00693DAE">
        <w:rPr>
          <w:rFonts w:ascii="Times New Roman" w:hAnsi="Times New Roman" w:cs="Times New Roman"/>
          <w:b/>
        </w:rPr>
        <w:t>Координатор:</w:t>
      </w:r>
      <w:r w:rsidRPr="00693DAE">
        <w:rPr>
          <w:rFonts w:ascii="Times New Roman" w:hAnsi="Times New Roman" w:cs="Times New Roman"/>
        </w:rPr>
        <w:t xml:space="preserve"> Координаторът е бенефициентът, който осъществява контакт с финансиращия орган. Той представлява консорциума както пред УО по отношение на ПНИИДИТ, така и пред ЕК по отношение на съответното Съвместно предприятие. Координаторът е страна по сключения договор с УО и с ЕК. Координаторът трябва да има достатъчен финансов капацитет, за да управлява финансирането от ЕС. Координаторът получава средствата на ЕК и УО, които след това той разпределя на другите партньори според нуждите и в съответствие с вътрешното им споразумение. Капацитетът на координатора подлежи на оценка от ЕК по съответната процедура на </w:t>
      </w:r>
      <w:r>
        <w:rPr>
          <w:rFonts w:ascii="Times New Roman" w:hAnsi="Times New Roman" w:cs="Times New Roman"/>
        </w:rPr>
        <w:t xml:space="preserve">програма </w:t>
      </w:r>
      <w:r w:rsidRPr="00693DAE">
        <w:rPr>
          <w:rFonts w:ascii="Times New Roman" w:hAnsi="Times New Roman" w:cs="Times New Roman"/>
        </w:rPr>
        <w:t>„Хоризонт Европа“.</w:t>
      </w:r>
    </w:p>
    <w:p w14:paraId="26364CDA" w14:textId="77777777" w:rsidR="00AA60B4" w:rsidRDefault="00AA60B4" w:rsidP="00A1679D">
      <w:pPr>
        <w:pStyle w:val="FootnoteText"/>
        <w:jc w:val="both"/>
      </w:pPr>
      <w:r w:rsidRPr="00693DAE">
        <w:rPr>
          <w:rFonts w:ascii="Times New Roman" w:hAnsi="Times New Roman" w:cs="Times New Roman"/>
          <w:b/>
        </w:rPr>
        <w:t>Партньори:</w:t>
      </w:r>
      <w:r w:rsidRPr="00693DAE">
        <w:rPr>
          <w:rFonts w:ascii="Times New Roman" w:hAnsi="Times New Roman" w:cs="Times New Roman"/>
        </w:rPr>
        <w:t xml:space="preserve"> това са бенефициенти, които разходват средства и са част от проекта</w:t>
      </w:r>
      <w:r>
        <w:rPr>
          <w:rFonts w:ascii="Times New Roman" w:hAnsi="Times New Roman" w:cs="Times New Roman"/>
        </w:rPr>
        <w:t xml:space="preserve"> на европейското институционализирано партньорство по програма „Хоризонт Европа“</w:t>
      </w:r>
      <w:r w:rsidRPr="00693DAE">
        <w:rPr>
          <w:rFonts w:ascii="Times New Roman" w:hAnsi="Times New Roman" w:cs="Times New Roman"/>
        </w:rPr>
        <w:t>. Партньорите, заедно с координатора са задължени да осигурят нормалното, навременно и качествено изпълнение на заложените дейности по проектите. Партньорите са обвързани с условията и разпоредбите на сключените договори между координатора и съответното Съвместно предприятие и УО на ПНИИДИТ.</w:t>
      </w:r>
    </w:p>
  </w:footnote>
  <w:footnote w:id="10">
    <w:p w14:paraId="73950E94" w14:textId="77777777" w:rsidR="00AA60B4" w:rsidRPr="00304E14" w:rsidRDefault="00AA60B4" w:rsidP="00304E14">
      <w:pPr>
        <w:pStyle w:val="FootnoteText"/>
        <w:jc w:val="both"/>
        <w:rPr>
          <w:rFonts w:ascii="Times New Roman" w:hAnsi="Times New Roman" w:cs="Times New Roman"/>
        </w:rPr>
      </w:pPr>
      <w:r w:rsidRPr="00304E14">
        <w:rPr>
          <w:rStyle w:val="FootnoteReference"/>
          <w:rFonts w:ascii="Times New Roman" w:hAnsi="Times New Roman" w:cs="Times New Roman"/>
        </w:rPr>
        <w:footnoteRef/>
      </w:r>
      <w:r w:rsidRPr="00304E14">
        <w:rPr>
          <w:rFonts w:ascii="Times New Roman" w:hAnsi="Times New Roman" w:cs="Times New Roman"/>
        </w:rPr>
        <w:t xml:space="preserve"> </w:t>
      </w:r>
      <w:r w:rsidRPr="00304E14">
        <w:rPr>
          <w:rFonts w:ascii="Times New Roman" w:hAnsi="Times New Roman" w:cs="Times New Roman"/>
          <w:u w:val="single"/>
        </w:rPr>
        <w:t>Асоциирани партньори:</w:t>
      </w:r>
      <w:r w:rsidRPr="00304E14">
        <w:rPr>
          <w:rFonts w:ascii="Times New Roman" w:hAnsi="Times New Roman" w:cs="Times New Roman"/>
        </w:rPr>
        <w:t xml:space="preserve"> Асоциираните партньори могат да изпълняват задачи по дейностите. Разходите, направени от асоциираните партньори НЕ могат да бъдат декларирани като допустими разходи. Асоциираните партньори са посочени в споразумението с ЕК за предоставяне на безвъзмездни средства.</w:t>
      </w:r>
    </w:p>
    <w:p w14:paraId="0F19519E" w14:textId="57198A24" w:rsidR="00AA60B4" w:rsidRDefault="00AA60B4">
      <w:pPr>
        <w:pStyle w:val="FootnoteText"/>
      </w:pPr>
    </w:p>
  </w:footnote>
  <w:footnote w:id="11">
    <w:p w14:paraId="3CBAACA1" w14:textId="77777777" w:rsidR="00AA60B4" w:rsidRPr="003E5BC4" w:rsidRDefault="00AA60B4" w:rsidP="00294FAB">
      <w:pPr>
        <w:pStyle w:val="FootnoteText"/>
        <w:spacing w:before="60" w:after="60"/>
        <w:jc w:val="both"/>
        <w:rPr>
          <w:rFonts w:ascii="Times New Roman" w:hAnsi="Times New Roman" w:cs="Times New Roman"/>
        </w:rPr>
      </w:pPr>
      <w:r w:rsidRPr="003E5BC4">
        <w:rPr>
          <w:rStyle w:val="FootnoteReference"/>
          <w:rFonts w:ascii="Times New Roman" w:hAnsi="Times New Roman" w:cs="Times New Roman"/>
        </w:rPr>
        <w:footnoteRef/>
      </w:r>
      <w:r w:rsidRPr="003E5BC4">
        <w:rPr>
          <w:rFonts w:ascii="Times New Roman" w:hAnsi="Times New Roman" w:cs="Times New Roman"/>
        </w:rPr>
        <w:t xml:space="preserve"> Постановление № 23 на Министерския съвет от 13.02.2023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p>
  </w:footnote>
  <w:footnote w:id="12">
    <w:p w14:paraId="607D7FEB" w14:textId="77777777" w:rsidR="00AA60B4" w:rsidRPr="00494DE8" w:rsidRDefault="00AA60B4" w:rsidP="00294FAB">
      <w:pPr>
        <w:pStyle w:val="FootnoteText"/>
        <w:jc w:val="both"/>
      </w:pPr>
      <w:r w:rsidRPr="00494DE8">
        <w:rPr>
          <w:rStyle w:val="FootnoteReference"/>
        </w:rPr>
        <w:footnoteRef/>
      </w:r>
      <w:r w:rsidRPr="00494DE8">
        <w:t xml:space="preserve"> Към датата на обявяване на процедурата стойността, посочена в чл. 54, ал. 5 от Закона за обществените поръчки, е 50 000 лв.</w:t>
      </w:r>
    </w:p>
  </w:footnote>
  <w:footnote w:id="13">
    <w:p w14:paraId="7F3C66B4" w14:textId="77777777" w:rsidR="00AA60B4" w:rsidRPr="003E5BC4" w:rsidRDefault="00AA60B4" w:rsidP="003D2CE8">
      <w:pPr>
        <w:pStyle w:val="FootnoteText"/>
        <w:jc w:val="both"/>
        <w:rPr>
          <w:rFonts w:ascii="Times New Roman" w:hAnsi="Times New Roman" w:cs="Times New Roman"/>
        </w:rPr>
      </w:pPr>
      <w:r w:rsidRPr="003E5BC4">
        <w:rPr>
          <w:rStyle w:val="FootnoteReference"/>
          <w:rFonts w:ascii="Times New Roman" w:hAnsi="Times New Roman" w:cs="Times New Roman"/>
        </w:rPr>
        <w:footnoteRef/>
      </w:r>
      <w:r w:rsidRPr="003E5BC4">
        <w:rPr>
          <w:rFonts w:ascii="Times New Roman" w:hAnsi="Times New Roman" w:cs="Times New Roman"/>
        </w:rPr>
        <w:t>1) зачитането на основните права и спазването на Хартата на основните права на Европейския съюз; 2) равенството между мъжете и жените, интегрирането на принципа на равенство между половете и отчитането на социалните аспекти на пола; 3) недопускане на всякаква дискриминация, основана на пол, расов или етнически произход, религия или вероизповедание, увреждане, възраст или сексуална ориентация; 4) достъпност за хората с увреждания (вкл. спазване правата и принципите, залегнали в Конвенцията на ООН за правата на хората с увреждания ); 5) целта за насърчаване на устойчивото развитие, посочена в член 11 от ДФЕС, като се отчитат целите на ООН за устойчиво развитие, Парижкото споразумение и принципа за „ненанасяне на значителни вреди“.</w:t>
      </w:r>
    </w:p>
  </w:footnote>
  <w:footnote w:id="14">
    <w:p w14:paraId="4B3CF59C" w14:textId="232538E8" w:rsidR="00AA60B4" w:rsidRPr="003E5BC4" w:rsidRDefault="00AA60B4" w:rsidP="003D2CE8">
      <w:pPr>
        <w:pStyle w:val="FootnoteText"/>
        <w:jc w:val="both"/>
        <w:rPr>
          <w:rFonts w:ascii="Times New Roman" w:hAnsi="Times New Roman" w:cs="Times New Roman"/>
        </w:rPr>
      </w:pPr>
      <w:r w:rsidRPr="003E5BC4">
        <w:rPr>
          <w:rStyle w:val="FootnoteReference"/>
          <w:rFonts w:ascii="Times New Roman" w:hAnsi="Times New Roman" w:cs="Times New Roman"/>
        </w:rPr>
        <w:footnoteRef/>
      </w:r>
      <w:r w:rsidRPr="003E5BC4">
        <w:rPr>
          <w:rFonts w:ascii="Times New Roman" w:hAnsi="Times New Roman" w:cs="Times New Roman"/>
        </w:rPr>
        <w:t xml:space="preserve"> </w:t>
      </w:r>
      <w:r w:rsidRPr="000F58FC">
        <w:rPr>
          <w:rFonts w:ascii="Times New Roman" w:hAnsi="Times New Roman" w:cs="Times New Roman"/>
        </w:rPr>
        <w:t xml:space="preserve">Допълнителна информация относно спазване на принципа за „ненанасяне на значителни вреди“ е налична в Приложение </w:t>
      </w:r>
      <w:r>
        <w:rPr>
          <w:rFonts w:ascii="Times New Roman" w:hAnsi="Times New Roman" w:cs="Times New Roman"/>
        </w:rPr>
        <w:t>12</w:t>
      </w:r>
      <w:r w:rsidRPr="000F58FC">
        <w:rPr>
          <w:rFonts w:ascii="Times New Roman" w:hAnsi="Times New Roman" w:cs="Times New Roman"/>
        </w:rPr>
        <w:t>.</w:t>
      </w:r>
    </w:p>
  </w:footnote>
  <w:footnote w:id="15">
    <w:p w14:paraId="0C08929A" w14:textId="32CF2E62" w:rsidR="00AA60B4" w:rsidRPr="002C0B6F" w:rsidRDefault="00AA60B4" w:rsidP="00C30D1D">
      <w:pPr>
        <w:pStyle w:val="FootnoteText"/>
        <w:rPr>
          <w:rFonts w:ascii="Times New Roman" w:hAnsi="Times New Roman" w:cs="Times New Roman"/>
        </w:rPr>
      </w:pPr>
      <w:r w:rsidRPr="002C0B6F">
        <w:rPr>
          <w:rStyle w:val="FootnoteReference"/>
          <w:rFonts w:ascii="Times New Roman" w:hAnsi="Times New Roman" w:cs="Times New Roman"/>
        </w:rPr>
        <w:footnoteRef/>
      </w:r>
      <w:r w:rsidRPr="002C0B6F">
        <w:rPr>
          <w:rFonts w:ascii="Times New Roman" w:hAnsi="Times New Roman" w:cs="Times New Roman"/>
        </w:rPr>
        <w:t xml:space="preserve"> Дейности, </w:t>
      </w:r>
      <w:r w:rsidRPr="00C30D1D">
        <w:rPr>
          <w:rFonts w:ascii="Times New Roman" w:hAnsi="Times New Roman" w:cs="Times New Roman"/>
        </w:rPr>
        <w:t xml:space="preserve">излизащи извън обхвата на действията за експериментално </w:t>
      </w:r>
      <w:r w:rsidRPr="002C0B6F">
        <w:rPr>
          <w:rFonts w:ascii="Times New Roman" w:hAnsi="Times New Roman" w:cs="Times New Roman"/>
        </w:rPr>
        <w:t xml:space="preserve">развитие са дейности, надхвърлящи TRL 8 от скалата с </w:t>
      </w:r>
      <w:r w:rsidRPr="002C0B6F">
        <w:rPr>
          <w:rFonts w:ascii="Times New Roman" w:hAnsi="Times New Roman" w:cs="Times New Roman"/>
          <w:bCs/>
        </w:rPr>
        <w:t>Нивата на технологична готовност</w:t>
      </w:r>
      <w:r w:rsidRPr="002C0B6F">
        <w:rPr>
          <w:rFonts w:ascii="Times New Roman" w:hAnsi="Times New Roman" w:cs="Times New Roman"/>
        </w:rPr>
        <w:t> (TRLs)</w:t>
      </w:r>
      <w:r>
        <w:rPr>
          <w:rFonts w:ascii="Times New Roman" w:hAnsi="Times New Roman" w:cs="Times New Roman"/>
        </w:rPr>
        <w:t>.</w:t>
      </w:r>
      <w:r w:rsidRPr="002C0B6F">
        <w:rPr>
          <w:rFonts w:ascii="Times New Roman" w:hAnsi="Times New Roman" w:cs="Times New Roman"/>
        </w:rPr>
        <w:t> </w:t>
      </w:r>
    </w:p>
  </w:footnote>
  <w:footnote w:id="16">
    <w:p w14:paraId="184F682D" w14:textId="584B0F6D" w:rsidR="00AA60B4" w:rsidRPr="003E5BC4" w:rsidRDefault="00AA60B4" w:rsidP="00C33B40">
      <w:pPr>
        <w:pStyle w:val="FootnoteText"/>
        <w:rPr>
          <w:rFonts w:ascii="Times New Roman" w:hAnsi="Times New Roman" w:cs="Times New Roman"/>
        </w:rPr>
      </w:pPr>
      <w:r w:rsidRPr="003E5BC4">
        <w:rPr>
          <w:rStyle w:val="FootnoteReference"/>
          <w:rFonts w:ascii="Times New Roman" w:hAnsi="Times New Roman" w:cs="Times New Roman"/>
        </w:rPr>
        <w:footnoteRef/>
      </w:r>
      <w:r w:rsidRPr="003E5BC4">
        <w:rPr>
          <w:rFonts w:ascii="Times New Roman" w:hAnsi="Times New Roman" w:cs="Times New Roman"/>
        </w:rPr>
        <w:t xml:space="preserve"> Определение и допълнителна информация относно спазване на принципа за „ненанасяне на значителни вреди“ са налични в Приложение </w:t>
      </w:r>
      <w:r>
        <w:rPr>
          <w:rFonts w:ascii="Times New Roman" w:hAnsi="Times New Roman" w:cs="Times New Roman"/>
        </w:rPr>
        <w:t>12</w:t>
      </w:r>
      <w:r w:rsidRPr="003E5BC4">
        <w:rPr>
          <w:rFonts w:ascii="Times New Roman" w:hAnsi="Times New Roman" w:cs="Times New Roman"/>
        </w:rPr>
        <w:t xml:space="preserve"> към Условията за кандидатстване.</w:t>
      </w:r>
    </w:p>
  </w:footnote>
  <w:footnote w:id="17">
    <w:p w14:paraId="395C418B" w14:textId="77777777" w:rsidR="00AA60B4" w:rsidRPr="003E5BC4" w:rsidRDefault="00AA60B4" w:rsidP="00C33B40">
      <w:pPr>
        <w:pStyle w:val="FootnoteText"/>
        <w:jc w:val="both"/>
        <w:rPr>
          <w:rFonts w:ascii="Times New Roman" w:hAnsi="Times New Roman" w:cs="Times New Roman"/>
        </w:rPr>
      </w:pPr>
      <w:r w:rsidRPr="003E5BC4">
        <w:rPr>
          <w:rStyle w:val="FootnoteReference"/>
          <w:rFonts w:ascii="Times New Roman" w:hAnsi="Times New Roman" w:cs="Times New Roman"/>
        </w:rPr>
        <w:footnoteRef/>
      </w:r>
      <w:r w:rsidRPr="003E5BC4">
        <w:rPr>
          <w:rFonts w:ascii="Times New Roman" w:hAnsi="Times New Roman" w:cs="Times New Roman"/>
        </w:rPr>
        <w:t xml:space="preserve"> Това изключение не се прилага за действия по тази мярка в инсталации, предназначени изключително за третиране на опасни отпадъци, които не подлежат на рециклиране, и за съществуващи инсталации, при които действията по тази мярка имат за цел повишаване на енергийната ефективност, улавяне на отработени газове за съхранение или използване или оползотворяване на материали от пепел от изгаряне, при условие че тези действия по тази мярка не водят до увеличаване на капацитета на инсталациите за преработка на отпадъци или до удължаване на жизнения цикъл на инсталациите; доказателства за това се представят за всяка инсталация.</w:t>
      </w:r>
    </w:p>
  </w:footnote>
  <w:footnote w:id="18">
    <w:p w14:paraId="234B3801" w14:textId="77777777" w:rsidR="00AA60B4" w:rsidRPr="003E5BC4" w:rsidRDefault="00AA60B4" w:rsidP="00C33B40">
      <w:pPr>
        <w:pStyle w:val="FootnoteText"/>
        <w:jc w:val="both"/>
        <w:rPr>
          <w:rFonts w:ascii="Times New Roman" w:hAnsi="Times New Roman" w:cs="Times New Roman"/>
        </w:rPr>
      </w:pPr>
      <w:r w:rsidRPr="003E5BC4">
        <w:rPr>
          <w:rStyle w:val="FootnoteReference"/>
          <w:rFonts w:ascii="Times New Roman" w:hAnsi="Times New Roman" w:cs="Times New Roman"/>
        </w:rPr>
        <w:footnoteRef/>
      </w:r>
      <w:r w:rsidRPr="003E5BC4">
        <w:rPr>
          <w:rFonts w:ascii="Times New Roman" w:hAnsi="Times New Roman" w:cs="Times New Roman"/>
        </w:rPr>
        <w:t xml:space="preserve"> Това изключение не се прилага за действия по тази мярка в съществуващи заводи за механично биологично третиране, при които действията по тази мярка са предназначени за повишаване на енергийната ефективност или за модернизиране на дейностите по рециклиране на разделени отпадъци за компостиране на биоотпадъци и анаеробно разграждане на биоотпадъци, при условие че тези действия по тази мярка не водят до увеличаване на капацитета на предприятията за преработка на отпадъци или до удължаване на жизнения цикъл на инсталациите; доказателства за това се представят за всяка инсталация</w:t>
      </w:r>
    </w:p>
  </w:footnote>
  <w:footnote w:id="19">
    <w:p w14:paraId="24D9E9EC" w14:textId="77777777" w:rsidR="00AA60B4" w:rsidRPr="003E5BC4" w:rsidRDefault="00AA60B4" w:rsidP="00B04DAD">
      <w:pPr>
        <w:pStyle w:val="FootnoteText"/>
        <w:jc w:val="both"/>
        <w:rPr>
          <w:rFonts w:ascii="Times New Roman" w:hAnsi="Times New Roman" w:cs="Times New Roman"/>
        </w:rPr>
      </w:pPr>
      <w:r w:rsidRPr="003E5BC4">
        <w:rPr>
          <w:rStyle w:val="FootnoteReference"/>
          <w:rFonts w:ascii="Times New Roman" w:hAnsi="Times New Roman" w:cs="Times New Roman"/>
        </w:rPr>
        <w:footnoteRef/>
      </w:r>
      <w:r w:rsidRPr="003E5BC4">
        <w:rPr>
          <w:rFonts w:ascii="Times New Roman" w:hAnsi="Times New Roman" w:cs="Times New Roman"/>
        </w:rPr>
        <w:t xml:space="preserve"> В съответствие с </w:t>
      </w:r>
      <w:r w:rsidRPr="003E5BC4">
        <w:rPr>
          <w:rFonts w:ascii="Times New Roman" w:hAnsi="Times New Roman" w:cs="Times New Roman"/>
          <w:bCs/>
        </w:rPr>
        <w:t xml:space="preserve">Регламент (ЕС, Евратом) 2024/2509 печалбата се определя като надвишаването на постъпленията спрямо допустимите разходи направени от бенефициента по съответния проект в момента на предявяване на искане за окончателно плащане на отпусната по проекта безвъзмездна помощ. </w:t>
      </w:r>
      <w:r w:rsidRPr="003E5BC4">
        <w:rPr>
          <w:rFonts w:ascii="Times New Roman" w:hAnsi="Times New Roman" w:cs="Times New Roman"/>
        </w:rPr>
        <w:t>Посочените постъпления се ограничават до прихода, генериран от дейностите по проекта.</w:t>
      </w:r>
    </w:p>
  </w:footnote>
  <w:footnote w:id="20">
    <w:p w14:paraId="49B4A373" w14:textId="0B7DD604" w:rsidR="00AA60B4" w:rsidRPr="00EE7233" w:rsidRDefault="00AA60B4" w:rsidP="00207831">
      <w:pPr>
        <w:pStyle w:val="FootnoteText"/>
        <w:jc w:val="both"/>
        <w:rPr>
          <w:rFonts w:ascii="Times New Roman" w:hAnsi="Times New Roman"/>
        </w:rPr>
      </w:pPr>
      <w:r w:rsidRPr="00EE7233">
        <w:rPr>
          <w:rStyle w:val="FootnoteReference"/>
          <w:rFonts w:ascii="Times New Roman" w:hAnsi="Times New Roman"/>
        </w:rPr>
        <w:footnoteRef/>
      </w:r>
      <w:r w:rsidRPr="00EE7233">
        <w:rPr>
          <w:rFonts w:ascii="Times New Roman" w:hAnsi="Times New Roman"/>
        </w:rPr>
        <w:t xml:space="preserve"> Актуална Декларация за държавна/минимална помощ (Приложение </w:t>
      </w:r>
      <w:r>
        <w:rPr>
          <w:rFonts w:ascii="Times New Roman" w:hAnsi="Times New Roman"/>
        </w:rPr>
        <w:t>6</w:t>
      </w:r>
      <w:r w:rsidRPr="00EE7233">
        <w:rPr>
          <w:rFonts w:ascii="Times New Roman" w:hAnsi="Times New Roman"/>
        </w:rPr>
        <w:t>) и свързаните с нея приложения.</w:t>
      </w:r>
    </w:p>
  </w:footnote>
  <w:footnote w:id="21">
    <w:p w14:paraId="6BD87857" w14:textId="77777777" w:rsidR="00AA60B4" w:rsidRPr="001F5DF7" w:rsidRDefault="00AA60B4" w:rsidP="00953721">
      <w:pPr>
        <w:pStyle w:val="FootnoteText"/>
        <w:jc w:val="both"/>
        <w:rPr>
          <w:rFonts w:ascii="Times New Roman" w:hAnsi="Times New Roman"/>
        </w:rPr>
      </w:pPr>
      <w:r w:rsidRPr="001F5DF7">
        <w:rPr>
          <w:rStyle w:val="FootnoteReference"/>
          <w:rFonts w:ascii="Times New Roman" w:hAnsi="Times New Roman"/>
        </w:rPr>
        <w:footnoteRef/>
      </w:r>
      <w:r w:rsidRPr="001F5DF7">
        <w:rPr>
          <w:rFonts w:ascii="Times New Roman" w:hAnsi="Times New Roman"/>
        </w:rPr>
        <w:t xml:space="preserve"> Към датата на обявяване на процедурата стойността, посочена в чл. 54, ал. 5 от Закона за обществените поръчки, е 50 000 лв.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62"/>
      <w:gridCol w:w="4693"/>
    </w:tblGrid>
    <w:tr w:rsidR="00AA60B4" w14:paraId="3CA0BABC" w14:textId="77777777" w:rsidTr="00B95EF9">
      <w:tc>
        <w:tcPr>
          <w:tcW w:w="4748" w:type="dxa"/>
        </w:tcPr>
        <w:p w14:paraId="47CA95A9" w14:textId="77777777" w:rsidR="00AA60B4" w:rsidRDefault="00AA60B4" w:rsidP="00B20C73">
          <w:pPr>
            <w:pStyle w:val="Header"/>
          </w:pPr>
          <w:r w:rsidRPr="00677D4C">
            <w:rPr>
              <w:i/>
              <w:noProof/>
              <w:lang w:val="en-US"/>
            </w:rPr>
            <w:drawing>
              <wp:inline distT="0" distB="0" distL="0" distR="0" wp14:anchorId="1F3607C1" wp14:editId="76D42EA2">
                <wp:extent cx="2009775" cy="46609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p>
      </w:tc>
      <w:tc>
        <w:tcPr>
          <w:tcW w:w="4748" w:type="dxa"/>
        </w:tcPr>
        <w:p w14:paraId="41DC5474" w14:textId="77777777" w:rsidR="00AA60B4" w:rsidRDefault="00AA60B4" w:rsidP="00B20C73">
          <w:pPr>
            <w:pStyle w:val="Header"/>
            <w:jc w:val="right"/>
          </w:pPr>
          <w:r>
            <w:rPr>
              <w:noProof/>
              <w:lang w:val="en-US"/>
            </w:rPr>
            <w:drawing>
              <wp:inline distT="0" distB="0" distL="0" distR="0" wp14:anchorId="450DED8B" wp14:editId="425ECE87">
                <wp:extent cx="2314575" cy="6572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4575" cy="657225"/>
                        </a:xfrm>
                        <a:prstGeom prst="rect">
                          <a:avLst/>
                        </a:prstGeom>
                        <a:noFill/>
                      </pic:spPr>
                    </pic:pic>
                  </a:graphicData>
                </a:graphic>
              </wp:inline>
            </w:drawing>
          </w:r>
        </w:p>
      </w:tc>
    </w:tr>
  </w:tbl>
  <w:p w14:paraId="7D289AE8" w14:textId="77777777" w:rsidR="00AA60B4" w:rsidRPr="00B90A42" w:rsidRDefault="00AA60B4" w:rsidP="00B90A4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8"/>
      <w:numFmt w:val="decimal"/>
      <w:lvlText w:val="%2."/>
      <w:lvlJc w:val="left"/>
      <w:rPr>
        <w:rFonts w:ascii="Times New Roman" w:hAnsi="Times New Roman" w:cs="Times New Roman"/>
        <w:b/>
        <w:bCs/>
        <w:i/>
        <w:iCs/>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7"/>
    <w:multiLevelType w:val="multilevel"/>
    <w:tmpl w:val="00000006"/>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6"/>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6"/>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6"/>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6"/>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6"/>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6"/>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6"/>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5E26B6"/>
    <w:multiLevelType w:val="hybridMultilevel"/>
    <w:tmpl w:val="8170380C"/>
    <w:lvl w:ilvl="0" w:tplc="70EC788E">
      <w:numFmt w:val="bullet"/>
      <w:lvlText w:val="•"/>
      <w:lvlJc w:val="left"/>
      <w:pPr>
        <w:ind w:left="720" w:hanging="360"/>
      </w:pPr>
      <w:rPr>
        <w:rFonts w:ascii="Verdana" w:eastAsia="Times New Roman"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3D7722B"/>
    <w:multiLevelType w:val="hybridMultilevel"/>
    <w:tmpl w:val="501CC4F4"/>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4E5795C"/>
    <w:multiLevelType w:val="hybridMultilevel"/>
    <w:tmpl w:val="15E66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8C63A5D"/>
    <w:multiLevelType w:val="hybridMultilevel"/>
    <w:tmpl w:val="9AD6AEC6"/>
    <w:lvl w:ilvl="0" w:tplc="076AB4E8">
      <w:start w:val="2016"/>
      <w:numFmt w:val="bullet"/>
      <w:lvlText w:val="-"/>
      <w:lvlJc w:val="left"/>
      <w:pPr>
        <w:ind w:left="720" w:hanging="360"/>
      </w:pPr>
      <w:rPr>
        <w:rFonts w:ascii="Verdana" w:eastAsiaTheme="minorHAnsi" w:hAnsi="Verdana"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B707DBD"/>
    <w:multiLevelType w:val="hybridMultilevel"/>
    <w:tmpl w:val="1EEA5C22"/>
    <w:lvl w:ilvl="0" w:tplc="FB50ADFC">
      <w:start w:val="1"/>
      <w:numFmt w:val="decimal"/>
      <w:lvlText w:val="%1."/>
      <w:lvlJc w:val="left"/>
      <w:pPr>
        <w:ind w:left="218" w:hanging="360"/>
      </w:pPr>
      <w:rPr>
        <w:rFonts w:hint="default"/>
        <w:b/>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 w15:restartNumberingAfterBreak="0">
    <w:nsid w:val="0C3D37C8"/>
    <w:multiLevelType w:val="multilevel"/>
    <w:tmpl w:val="6458F0B8"/>
    <w:lvl w:ilvl="0">
      <w:start w:val="2"/>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8" w15:restartNumberingAfterBreak="0">
    <w:nsid w:val="0DB629B1"/>
    <w:multiLevelType w:val="hybridMultilevel"/>
    <w:tmpl w:val="424607D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C3B30E4"/>
    <w:multiLevelType w:val="hybridMultilevel"/>
    <w:tmpl w:val="983CACE6"/>
    <w:lvl w:ilvl="0" w:tplc="70EC788E">
      <w:numFmt w:val="bullet"/>
      <w:lvlText w:val="•"/>
      <w:lvlJc w:val="left"/>
      <w:pPr>
        <w:ind w:left="1080" w:hanging="360"/>
      </w:pPr>
      <w:rPr>
        <w:rFonts w:ascii="Verdana" w:eastAsia="Times New Roman" w:hAnsi="Verdana"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0" w15:restartNumberingAfterBreak="0">
    <w:nsid w:val="1EEB4605"/>
    <w:multiLevelType w:val="hybridMultilevel"/>
    <w:tmpl w:val="0A9433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1F792956"/>
    <w:multiLevelType w:val="hybridMultilevel"/>
    <w:tmpl w:val="2B3270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0742822"/>
    <w:multiLevelType w:val="multilevel"/>
    <w:tmpl w:val="2B584F98"/>
    <w:lvl w:ilvl="0">
      <w:start w:val="1"/>
      <w:numFmt w:val="decimal"/>
      <w:lvlText w:val="%1."/>
      <w:lvlJc w:val="left"/>
      <w:pPr>
        <w:ind w:left="108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600" w:hanging="144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400" w:hanging="2160"/>
      </w:pPr>
      <w:rPr>
        <w:rFonts w:hint="default"/>
      </w:rPr>
    </w:lvl>
    <w:lvl w:ilvl="8">
      <w:start w:val="1"/>
      <w:numFmt w:val="decimal"/>
      <w:isLgl/>
      <w:lvlText w:val="%1.%2.%3.%4.%5.%6.%7.%8.%9."/>
      <w:lvlJc w:val="left"/>
      <w:pPr>
        <w:ind w:left="5760" w:hanging="2160"/>
      </w:pPr>
      <w:rPr>
        <w:rFonts w:hint="default"/>
      </w:rPr>
    </w:lvl>
  </w:abstractNum>
  <w:abstractNum w:abstractNumId="13" w15:restartNumberingAfterBreak="0">
    <w:nsid w:val="25810DB3"/>
    <w:multiLevelType w:val="hybridMultilevel"/>
    <w:tmpl w:val="803E53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6A00985"/>
    <w:multiLevelType w:val="hybridMultilevel"/>
    <w:tmpl w:val="73F60EE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5" w15:restartNumberingAfterBreak="0">
    <w:nsid w:val="288662D8"/>
    <w:multiLevelType w:val="hybridMultilevel"/>
    <w:tmpl w:val="CC5EEDD0"/>
    <w:lvl w:ilvl="0" w:tplc="70EC788E">
      <w:numFmt w:val="bullet"/>
      <w:lvlText w:val="•"/>
      <w:lvlJc w:val="left"/>
      <w:pPr>
        <w:ind w:left="720" w:hanging="360"/>
      </w:pPr>
      <w:rPr>
        <w:rFonts w:ascii="Verdana" w:eastAsia="Times New Roman"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BA462A5"/>
    <w:multiLevelType w:val="hybridMultilevel"/>
    <w:tmpl w:val="227C5C12"/>
    <w:lvl w:ilvl="0" w:tplc="C7FE0A50">
      <w:start w:val="3"/>
      <w:numFmt w:val="bullet"/>
      <w:lvlText w:val="-"/>
      <w:lvlJc w:val="left"/>
      <w:pPr>
        <w:ind w:left="720" w:hanging="360"/>
      </w:pPr>
      <w:rPr>
        <w:rFonts w:ascii="Verdana" w:eastAsiaTheme="minorHAnsi" w:hAnsi="Verdana"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2EFD6917"/>
    <w:multiLevelType w:val="hybridMultilevel"/>
    <w:tmpl w:val="C58291A4"/>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FCB469A"/>
    <w:multiLevelType w:val="hybridMultilevel"/>
    <w:tmpl w:val="9B5ED55A"/>
    <w:lvl w:ilvl="0" w:tplc="70EC788E">
      <w:numFmt w:val="bullet"/>
      <w:lvlText w:val="•"/>
      <w:lvlJc w:val="left"/>
      <w:pPr>
        <w:ind w:left="720" w:hanging="360"/>
      </w:pPr>
      <w:rPr>
        <w:rFonts w:ascii="Verdana" w:eastAsia="Times New Roman"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FE233F5"/>
    <w:multiLevelType w:val="hybridMultilevel"/>
    <w:tmpl w:val="FB6260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32B3465A"/>
    <w:multiLevelType w:val="hybridMultilevel"/>
    <w:tmpl w:val="5F7E011C"/>
    <w:lvl w:ilvl="0" w:tplc="04090001">
      <w:start w:val="1"/>
      <w:numFmt w:val="bullet"/>
      <w:lvlText w:val=""/>
      <w:lvlJc w:val="left"/>
      <w:pPr>
        <w:ind w:left="578" w:hanging="360"/>
      </w:pPr>
      <w:rPr>
        <w:rFonts w:ascii="Symbol" w:hAnsi="Symbol"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22" w15:restartNumberingAfterBreak="0">
    <w:nsid w:val="331026AA"/>
    <w:multiLevelType w:val="hybridMultilevel"/>
    <w:tmpl w:val="0C24348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114651"/>
    <w:multiLevelType w:val="hybridMultilevel"/>
    <w:tmpl w:val="060676DC"/>
    <w:lvl w:ilvl="0" w:tplc="6B8C4BE6">
      <w:start w:val="3"/>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B32C60"/>
    <w:multiLevelType w:val="multilevel"/>
    <w:tmpl w:val="22F094F8"/>
    <w:lvl w:ilvl="0">
      <w:start w:val="1"/>
      <w:numFmt w:val="decimal"/>
      <w:lvlText w:val="%1."/>
      <w:lvlJc w:val="left"/>
      <w:pPr>
        <w:ind w:left="218" w:hanging="360"/>
      </w:pPr>
      <w:rPr>
        <w:rFonts w:hint="default"/>
        <w:b/>
      </w:rPr>
    </w:lvl>
    <w:lvl w:ilvl="1">
      <w:start w:val="1"/>
      <w:numFmt w:val="decimal"/>
      <w:isLgl/>
      <w:lvlText w:val="%1.%2."/>
      <w:lvlJc w:val="left"/>
      <w:pPr>
        <w:ind w:left="218" w:hanging="36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658" w:hanging="1800"/>
      </w:pPr>
      <w:rPr>
        <w:rFonts w:hint="default"/>
      </w:rPr>
    </w:lvl>
  </w:abstractNum>
  <w:abstractNum w:abstractNumId="25" w15:restartNumberingAfterBreak="0">
    <w:nsid w:val="4BCA3DDB"/>
    <w:multiLevelType w:val="hybridMultilevel"/>
    <w:tmpl w:val="F66AF7EC"/>
    <w:lvl w:ilvl="0" w:tplc="526C709E">
      <w:start w:val="1"/>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509B1192"/>
    <w:multiLevelType w:val="hybridMultilevel"/>
    <w:tmpl w:val="ACCEF330"/>
    <w:lvl w:ilvl="0" w:tplc="DD3E426C">
      <w:start w:val="11"/>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538431F6"/>
    <w:multiLevelType w:val="multilevel"/>
    <w:tmpl w:val="B43CCF8C"/>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577273C7"/>
    <w:multiLevelType w:val="hybridMultilevel"/>
    <w:tmpl w:val="0E2AD922"/>
    <w:lvl w:ilvl="0" w:tplc="EE049734">
      <w:numFmt w:val="bullet"/>
      <w:lvlText w:val="-"/>
      <w:lvlJc w:val="left"/>
      <w:pPr>
        <w:ind w:left="720" w:hanging="360"/>
      </w:pPr>
      <w:rPr>
        <w:rFonts w:ascii="Verdana" w:eastAsia="Times New Roman"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5CDB1516"/>
    <w:multiLevelType w:val="hybridMultilevel"/>
    <w:tmpl w:val="5F9430E8"/>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EAA5F62"/>
    <w:multiLevelType w:val="hybridMultilevel"/>
    <w:tmpl w:val="E26E3180"/>
    <w:lvl w:ilvl="0" w:tplc="04020001">
      <w:start w:val="1"/>
      <w:numFmt w:val="bullet"/>
      <w:lvlText w:val=""/>
      <w:lvlJc w:val="left"/>
      <w:pPr>
        <w:tabs>
          <w:tab w:val="num" w:pos="720"/>
        </w:tabs>
        <w:ind w:left="720" w:hanging="360"/>
      </w:pPr>
      <w:rPr>
        <w:rFonts w:ascii="Symbol" w:hAnsi="Symbol" w:hint="default"/>
        <w:color w:val="000000"/>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62B800CF"/>
    <w:multiLevelType w:val="hybridMultilevel"/>
    <w:tmpl w:val="1EEA5C22"/>
    <w:lvl w:ilvl="0" w:tplc="FB50ADFC">
      <w:start w:val="1"/>
      <w:numFmt w:val="decimal"/>
      <w:lvlText w:val="%1."/>
      <w:lvlJc w:val="left"/>
      <w:pPr>
        <w:ind w:left="218" w:hanging="360"/>
      </w:pPr>
      <w:rPr>
        <w:rFonts w:hint="default"/>
        <w:b/>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3"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664C31D7"/>
    <w:multiLevelType w:val="hybridMultilevel"/>
    <w:tmpl w:val="9FC8439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5" w15:restartNumberingAfterBreak="0">
    <w:nsid w:val="684B4937"/>
    <w:multiLevelType w:val="hybridMultilevel"/>
    <w:tmpl w:val="8ADECF60"/>
    <w:lvl w:ilvl="0" w:tplc="531A92CE">
      <w:start w:val="11"/>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6C850512"/>
    <w:multiLevelType w:val="hybridMultilevel"/>
    <w:tmpl w:val="601443B2"/>
    <w:lvl w:ilvl="0" w:tplc="55702456">
      <w:start w:val="1"/>
      <w:numFmt w:val="decimal"/>
      <w:lvlText w:val="%1)"/>
      <w:lvlJc w:val="left"/>
      <w:pPr>
        <w:ind w:left="1080" w:hanging="360"/>
      </w:pPr>
      <w:rPr>
        <w:rFonts w:hint="default"/>
      </w:rPr>
    </w:lvl>
    <w:lvl w:ilvl="1" w:tplc="5A446D88">
      <w:numFmt w:val="bullet"/>
      <w:lvlText w:val="•"/>
      <w:lvlJc w:val="left"/>
      <w:pPr>
        <w:ind w:left="1800" w:hanging="360"/>
      </w:pPr>
      <w:rPr>
        <w:rFonts w:ascii="Verdana" w:eastAsiaTheme="minorHAnsi" w:hAnsi="Verdana" w:cstheme="minorBidi" w:hint="default"/>
      </w:r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7" w15:restartNumberingAfterBreak="0">
    <w:nsid w:val="73083D1C"/>
    <w:multiLevelType w:val="hybridMultilevel"/>
    <w:tmpl w:val="4508BF8A"/>
    <w:lvl w:ilvl="0" w:tplc="70EC788E">
      <w:numFmt w:val="bullet"/>
      <w:lvlText w:val="•"/>
      <w:lvlJc w:val="left"/>
      <w:pPr>
        <w:ind w:left="720" w:hanging="360"/>
      </w:pPr>
      <w:rPr>
        <w:rFonts w:ascii="Verdana" w:eastAsia="Times New Roman"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73217E04"/>
    <w:multiLevelType w:val="hybridMultilevel"/>
    <w:tmpl w:val="62FAADF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76241830"/>
    <w:multiLevelType w:val="multilevel"/>
    <w:tmpl w:val="7604D5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520"/>
        </w:tabs>
        <w:ind w:left="252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7200"/>
        </w:tabs>
        <w:ind w:left="7200" w:hanging="720"/>
      </w:pPr>
      <w:rPr>
        <w:rFonts w:hint="default"/>
      </w:rPr>
    </w:lvl>
    <w:lvl w:ilvl="4">
      <w:start w:val="1"/>
      <w:numFmt w:val="decimal"/>
      <w:lvlText w:val="%1.%2.%3.%4.%5."/>
      <w:lvlJc w:val="left"/>
      <w:pPr>
        <w:tabs>
          <w:tab w:val="num" w:pos="9720"/>
        </w:tabs>
        <w:ind w:left="9720" w:hanging="1080"/>
      </w:pPr>
      <w:rPr>
        <w:rFonts w:hint="default"/>
      </w:rPr>
    </w:lvl>
    <w:lvl w:ilvl="5">
      <w:start w:val="1"/>
      <w:numFmt w:val="decimal"/>
      <w:lvlText w:val="%1.%2.%3.%4.%5.%6."/>
      <w:lvlJc w:val="left"/>
      <w:pPr>
        <w:tabs>
          <w:tab w:val="num" w:pos="11880"/>
        </w:tabs>
        <w:ind w:left="11880" w:hanging="1080"/>
      </w:pPr>
      <w:rPr>
        <w:rFonts w:hint="default"/>
      </w:rPr>
    </w:lvl>
    <w:lvl w:ilvl="6">
      <w:start w:val="1"/>
      <w:numFmt w:val="decimal"/>
      <w:lvlText w:val="%1.%2.%3.%4.%5.%6.%7."/>
      <w:lvlJc w:val="left"/>
      <w:pPr>
        <w:tabs>
          <w:tab w:val="num" w:pos="14400"/>
        </w:tabs>
        <w:ind w:left="14400" w:hanging="1440"/>
      </w:pPr>
      <w:rPr>
        <w:rFonts w:hint="default"/>
      </w:rPr>
    </w:lvl>
    <w:lvl w:ilvl="7">
      <w:start w:val="1"/>
      <w:numFmt w:val="decimal"/>
      <w:lvlText w:val="%1.%2.%3.%4.%5.%6.%7.%8."/>
      <w:lvlJc w:val="left"/>
      <w:pPr>
        <w:tabs>
          <w:tab w:val="num" w:pos="16560"/>
        </w:tabs>
        <w:ind w:left="16560" w:hanging="1440"/>
      </w:pPr>
      <w:rPr>
        <w:rFonts w:hint="default"/>
      </w:rPr>
    </w:lvl>
    <w:lvl w:ilvl="8">
      <w:start w:val="1"/>
      <w:numFmt w:val="decimal"/>
      <w:lvlText w:val="%1.%2.%3.%4.%5.%6.%7.%8.%9."/>
      <w:lvlJc w:val="left"/>
      <w:pPr>
        <w:tabs>
          <w:tab w:val="num" w:pos="19080"/>
        </w:tabs>
        <w:ind w:left="19080" w:hanging="1800"/>
      </w:pPr>
      <w:rPr>
        <w:rFonts w:hint="default"/>
      </w:rPr>
    </w:lvl>
  </w:abstractNum>
  <w:abstractNum w:abstractNumId="40" w15:restartNumberingAfterBreak="0">
    <w:nsid w:val="797D136D"/>
    <w:multiLevelType w:val="hybridMultilevel"/>
    <w:tmpl w:val="C096F3F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7C1179BB"/>
    <w:multiLevelType w:val="hybridMultilevel"/>
    <w:tmpl w:val="8944A0C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1"/>
  </w:num>
  <w:num w:numId="2">
    <w:abstractNumId w:val="20"/>
  </w:num>
  <w:num w:numId="3">
    <w:abstractNumId w:val="33"/>
  </w:num>
  <w:num w:numId="4">
    <w:abstractNumId w:val="23"/>
  </w:num>
  <w:num w:numId="5">
    <w:abstractNumId w:val="35"/>
  </w:num>
  <w:num w:numId="6">
    <w:abstractNumId w:val="30"/>
  </w:num>
  <w:num w:numId="7">
    <w:abstractNumId w:val="5"/>
  </w:num>
  <w:num w:numId="8">
    <w:abstractNumId w:val="39"/>
  </w:num>
  <w:num w:numId="9">
    <w:abstractNumId w:val="38"/>
  </w:num>
  <w:num w:numId="10">
    <w:abstractNumId w:val="34"/>
  </w:num>
  <w:num w:numId="11">
    <w:abstractNumId w:val="25"/>
  </w:num>
  <w:num w:numId="12">
    <w:abstractNumId w:val="10"/>
  </w:num>
  <w:num w:numId="13">
    <w:abstractNumId w:val="1"/>
  </w:num>
  <w:num w:numId="14">
    <w:abstractNumId w:val="0"/>
  </w:num>
  <w:num w:numId="15">
    <w:abstractNumId w:val="26"/>
  </w:num>
  <w:num w:numId="16">
    <w:abstractNumId w:val="13"/>
  </w:num>
  <w:num w:numId="17">
    <w:abstractNumId w:val="16"/>
  </w:num>
  <w:num w:numId="18">
    <w:abstractNumId w:val="12"/>
  </w:num>
  <w:num w:numId="19">
    <w:abstractNumId w:val="19"/>
  </w:num>
  <w:num w:numId="20">
    <w:abstractNumId w:val="36"/>
  </w:num>
  <w:num w:numId="21">
    <w:abstractNumId w:val="27"/>
  </w:num>
  <w:num w:numId="22">
    <w:abstractNumId w:val="41"/>
  </w:num>
  <w:num w:numId="23">
    <w:abstractNumId w:val="7"/>
  </w:num>
  <w:num w:numId="24">
    <w:abstractNumId w:val="40"/>
  </w:num>
  <w:num w:numId="25">
    <w:abstractNumId w:val="8"/>
  </w:num>
  <w:num w:numId="26">
    <w:abstractNumId w:val="37"/>
  </w:num>
  <w:num w:numId="27">
    <w:abstractNumId w:val="9"/>
  </w:num>
  <w:num w:numId="28">
    <w:abstractNumId w:val="2"/>
  </w:num>
  <w:num w:numId="29">
    <w:abstractNumId w:val="18"/>
  </w:num>
  <w:num w:numId="30">
    <w:abstractNumId w:val="17"/>
  </w:num>
  <w:num w:numId="31">
    <w:abstractNumId w:val="28"/>
  </w:num>
  <w:num w:numId="32">
    <w:abstractNumId w:val="29"/>
  </w:num>
  <w:num w:numId="33">
    <w:abstractNumId w:val="3"/>
  </w:num>
  <w:num w:numId="34">
    <w:abstractNumId w:val="15"/>
  </w:num>
  <w:num w:numId="35">
    <w:abstractNumId w:val="21"/>
  </w:num>
  <w:num w:numId="36">
    <w:abstractNumId w:val="22"/>
  </w:num>
  <w:num w:numId="37">
    <w:abstractNumId w:val="14"/>
  </w:num>
  <w:num w:numId="38">
    <w:abstractNumId w:val="11"/>
  </w:num>
  <w:num w:numId="39">
    <w:abstractNumId w:val="24"/>
  </w:num>
  <w:num w:numId="40">
    <w:abstractNumId w:val="4"/>
  </w:num>
  <w:num w:numId="41">
    <w:abstractNumId w:val="32"/>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doNotTrackFormatting/>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10A3"/>
    <w:rsid w:val="00001633"/>
    <w:rsid w:val="00001D35"/>
    <w:rsid w:val="00002A85"/>
    <w:rsid w:val="00002AC7"/>
    <w:rsid w:val="00002C33"/>
    <w:rsid w:val="000032A7"/>
    <w:rsid w:val="000035F1"/>
    <w:rsid w:val="00005803"/>
    <w:rsid w:val="000058C2"/>
    <w:rsid w:val="000061FA"/>
    <w:rsid w:val="00007073"/>
    <w:rsid w:val="00011168"/>
    <w:rsid w:val="000115A9"/>
    <w:rsid w:val="000116B8"/>
    <w:rsid w:val="00012083"/>
    <w:rsid w:val="0001214B"/>
    <w:rsid w:val="000128B4"/>
    <w:rsid w:val="000138C3"/>
    <w:rsid w:val="000138E7"/>
    <w:rsid w:val="00014042"/>
    <w:rsid w:val="00014BC8"/>
    <w:rsid w:val="00016F8F"/>
    <w:rsid w:val="000177A4"/>
    <w:rsid w:val="00017C55"/>
    <w:rsid w:val="00017F87"/>
    <w:rsid w:val="0002022F"/>
    <w:rsid w:val="00020926"/>
    <w:rsid w:val="00020E16"/>
    <w:rsid w:val="00021529"/>
    <w:rsid w:val="00021BB5"/>
    <w:rsid w:val="00021CCE"/>
    <w:rsid w:val="00021EAE"/>
    <w:rsid w:val="00021FB4"/>
    <w:rsid w:val="00022988"/>
    <w:rsid w:val="00022B77"/>
    <w:rsid w:val="00022DE5"/>
    <w:rsid w:val="00023D73"/>
    <w:rsid w:val="0002458F"/>
    <w:rsid w:val="000246DA"/>
    <w:rsid w:val="00024732"/>
    <w:rsid w:val="000252A0"/>
    <w:rsid w:val="00025752"/>
    <w:rsid w:val="0002620B"/>
    <w:rsid w:val="000263AF"/>
    <w:rsid w:val="00026D5C"/>
    <w:rsid w:val="0002739D"/>
    <w:rsid w:val="000278A9"/>
    <w:rsid w:val="000279F6"/>
    <w:rsid w:val="00027C95"/>
    <w:rsid w:val="00027DB2"/>
    <w:rsid w:val="000301F9"/>
    <w:rsid w:val="000308FC"/>
    <w:rsid w:val="00030B47"/>
    <w:rsid w:val="00031708"/>
    <w:rsid w:val="00031D4A"/>
    <w:rsid w:val="000337BB"/>
    <w:rsid w:val="00033E92"/>
    <w:rsid w:val="000349EF"/>
    <w:rsid w:val="00035458"/>
    <w:rsid w:val="00035C06"/>
    <w:rsid w:val="00035CCC"/>
    <w:rsid w:val="00036C55"/>
    <w:rsid w:val="00037380"/>
    <w:rsid w:val="000377EF"/>
    <w:rsid w:val="000402A3"/>
    <w:rsid w:val="00040E36"/>
    <w:rsid w:val="00041178"/>
    <w:rsid w:val="0004134D"/>
    <w:rsid w:val="000420B9"/>
    <w:rsid w:val="000423E7"/>
    <w:rsid w:val="00042543"/>
    <w:rsid w:val="000432F5"/>
    <w:rsid w:val="000436F6"/>
    <w:rsid w:val="00045E73"/>
    <w:rsid w:val="00045EE4"/>
    <w:rsid w:val="0004629F"/>
    <w:rsid w:val="00046A7E"/>
    <w:rsid w:val="00046E74"/>
    <w:rsid w:val="000473F0"/>
    <w:rsid w:val="00047427"/>
    <w:rsid w:val="00047A05"/>
    <w:rsid w:val="00050091"/>
    <w:rsid w:val="00050312"/>
    <w:rsid w:val="0005088E"/>
    <w:rsid w:val="000509F6"/>
    <w:rsid w:val="00050CE4"/>
    <w:rsid w:val="00051A77"/>
    <w:rsid w:val="00052675"/>
    <w:rsid w:val="0005356D"/>
    <w:rsid w:val="00053CDF"/>
    <w:rsid w:val="0005411C"/>
    <w:rsid w:val="000544FA"/>
    <w:rsid w:val="0005483D"/>
    <w:rsid w:val="000549F1"/>
    <w:rsid w:val="000553B8"/>
    <w:rsid w:val="00056283"/>
    <w:rsid w:val="00056444"/>
    <w:rsid w:val="00056B9A"/>
    <w:rsid w:val="00056D68"/>
    <w:rsid w:val="0005712B"/>
    <w:rsid w:val="000574EB"/>
    <w:rsid w:val="00057A6A"/>
    <w:rsid w:val="00057F33"/>
    <w:rsid w:val="0006019F"/>
    <w:rsid w:val="00060346"/>
    <w:rsid w:val="00060802"/>
    <w:rsid w:val="00060C5B"/>
    <w:rsid w:val="00060E2F"/>
    <w:rsid w:val="00061467"/>
    <w:rsid w:val="000620CD"/>
    <w:rsid w:val="00062F64"/>
    <w:rsid w:val="0006362D"/>
    <w:rsid w:val="00065C53"/>
    <w:rsid w:val="00066584"/>
    <w:rsid w:val="00066C41"/>
    <w:rsid w:val="00066C70"/>
    <w:rsid w:val="00066F54"/>
    <w:rsid w:val="00066F93"/>
    <w:rsid w:val="00067136"/>
    <w:rsid w:val="000671A1"/>
    <w:rsid w:val="0006748A"/>
    <w:rsid w:val="000676D4"/>
    <w:rsid w:val="00067D00"/>
    <w:rsid w:val="00067D4F"/>
    <w:rsid w:val="00070DC1"/>
    <w:rsid w:val="00071479"/>
    <w:rsid w:val="00071A11"/>
    <w:rsid w:val="00071A8D"/>
    <w:rsid w:val="0007337E"/>
    <w:rsid w:val="00073782"/>
    <w:rsid w:val="0007399B"/>
    <w:rsid w:val="000739B6"/>
    <w:rsid w:val="000740AA"/>
    <w:rsid w:val="000742DD"/>
    <w:rsid w:val="00074C7B"/>
    <w:rsid w:val="00075B4C"/>
    <w:rsid w:val="0007610D"/>
    <w:rsid w:val="00076CF5"/>
    <w:rsid w:val="00076D55"/>
    <w:rsid w:val="000771C1"/>
    <w:rsid w:val="00080420"/>
    <w:rsid w:val="000813D7"/>
    <w:rsid w:val="00081F47"/>
    <w:rsid w:val="00082AAC"/>
    <w:rsid w:val="000831BC"/>
    <w:rsid w:val="00083545"/>
    <w:rsid w:val="00083769"/>
    <w:rsid w:val="000861A3"/>
    <w:rsid w:val="0008682F"/>
    <w:rsid w:val="00087107"/>
    <w:rsid w:val="000871E2"/>
    <w:rsid w:val="000903E4"/>
    <w:rsid w:val="000906C3"/>
    <w:rsid w:val="00090804"/>
    <w:rsid w:val="0009106A"/>
    <w:rsid w:val="0009155E"/>
    <w:rsid w:val="00091DB8"/>
    <w:rsid w:val="00091E13"/>
    <w:rsid w:val="0009213F"/>
    <w:rsid w:val="00092EF9"/>
    <w:rsid w:val="000934BC"/>
    <w:rsid w:val="000940D3"/>
    <w:rsid w:val="000943E0"/>
    <w:rsid w:val="000944BF"/>
    <w:rsid w:val="00094A56"/>
    <w:rsid w:val="00095257"/>
    <w:rsid w:val="00095D44"/>
    <w:rsid w:val="00096695"/>
    <w:rsid w:val="00096A5C"/>
    <w:rsid w:val="00096DF5"/>
    <w:rsid w:val="00097895"/>
    <w:rsid w:val="000A065F"/>
    <w:rsid w:val="000A1FE9"/>
    <w:rsid w:val="000A2CB2"/>
    <w:rsid w:val="000A2CB5"/>
    <w:rsid w:val="000A35C9"/>
    <w:rsid w:val="000A4B75"/>
    <w:rsid w:val="000A4D7D"/>
    <w:rsid w:val="000A5AB3"/>
    <w:rsid w:val="000A5C6D"/>
    <w:rsid w:val="000A667D"/>
    <w:rsid w:val="000A684E"/>
    <w:rsid w:val="000A6EF2"/>
    <w:rsid w:val="000A6F37"/>
    <w:rsid w:val="000A7490"/>
    <w:rsid w:val="000B0399"/>
    <w:rsid w:val="000B08CF"/>
    <w:rsid w:val="000B20F1"/>
    <w:rsid w:val="000B28E5"/>
    <w:rsid w:val="000B2F9F"/>
    <w:rsid w:val="000B3343"/>
    <w:rsid w:val="000B3548"/>
    <w:rsid w:val="000B3CC3"/>
    <w:rsid w:val="000B3E9B"/>
    <w:rsid w:val="000B4228"/>
    <w:rsid w:val="000B4491"/>
    <w:rsid w:val="000B4497"/>
    <w:rsid w:val="000B4939"/>
    <w:rsid w:val="000B4A17"/>
    <w:rsid w:val="000B5A80"/>
    <w:rsid w:val="000B5B2F"/>
    <w:rsid w:val="000B5BAC"/>
    <w:rsid w:val="000B613A"/>
    <w:rsid w:val="000B63D1"/>
    <w:rsid w:val="000B69E0"/>
    <w:rsid w:val="000B6B49"/>
    <w:rsid w:val="000B6DD9"/>
    <w:rsid w:val="000C2AC3"/>
    <w:rsid w:val="000C393A"/>
    <w:rsid w:val="000C3EB2"/>
    <w:rsid w:val="000C4657"/>
    <w:rsid w:val="000C47B7"/>
    <w:rsid w:val="000C55BC"/>
    <w:rsid w:val="000C5FC4"/>
    <w:rsid w:val="000C61AC"/>
    <w:rsid w:val="000C7245"/>
    <w:rsid w:val="000D0315"/>
    <w:rsid w:val="000D043C"/>
    <w:rsid w:val="000D1164"/>
    <w:rsid w:val="000D14F4"/>
    <w:rsid w:val="000D1939"/>
    <w:rsid w:val="000D25C8"/>
    <w:rsid w:val="000D29B2"/>
    <w:rsid w:val="000D2E91"/>
    <w:rsid w:val="000D44EB"/>
    <w:rsid w:val="000D4760"/>
    <w:rsid w:val="000D47ED"/>
    <w:rsid w:val="000D47F1"/>
    <w:rsid w:val="000D4DDB"/>
    <w:rsid w:val="000D4F7C"/>
    <w:rsid w:val="000D50DD"/>
    <w:rsid w:val="000D51A1"/>
    <w:rsid w:val="000D5298"/>
    <w:rsid w:val="000D52E1"/>
    <w:rsid w:val="000D6174"/>
    <w:rsid w:val="000D6960"/>
    <w:rsid w:val="000D6AEF"/>
    <w:rsid w:val="000E04DF"/>
    <w:rsid w:val="000E0692"/>
    <w:rsid w:val="000E0913"/>
    <w:rsid w:val="000E1437"/>
    <w:rsid w:val="000E1C35"/>
    <w:rsid w:val="000E2186"/>
    <w:rsid w:val="000E33A4"/>
    <w:rsid w:val="000E33FC"/>
    <w:rsid w:val="000E388A"/>
    <w:rsid w:val="000E3AF3"/>
    <w:rsid w:val="000E3D81"/>
    <w:rsid w:val="000E4A94"/>
    <w:rsid w:val="000E5461"/>
    <w:rsid w:val="000E5E3E"/>
    <w:rsid w:val="000E5E54"/>
    <w:rsid w:val="000E6257"/>
    <w:rsid w:val="000E67A9"/>
    <w:rsid w:val="000E70E5"/>
    <w:rsid w:val="000E7AAF"/>
    <w:rsid w:val="000F02D6"/>
    <w:rsid w:val="000F13BC"/>
    <w:rsid w:val="000F196E"/>
    <w:rsid w:val="000F2260"/>
    <w:rsid w:val="000F3D1F"/>
    <w:rsid w:val="000F3E49"/>
    <w:rsid w:val="000F3F75"/>
    <w:rsid w:val="000F4DE7"/>
    <w:rsid w:val="000F5783"/>
    <w:rsid w:val="000F58FC"/>
    <w:rsid w:val="000F5F5D"/>
    <w:rsid w:val="000F7381"/>
    <w:rsid w:val="001000AA"/>
    <w:rsid w:val="0010018A"/>
    <w:rsid w:val="00100D65"/>
    <w:rsid w:val="001028C1"/>
    <w:rsid w:val="00102A2D"/>
    <w:rsid w:val="00102B7D"/>
    <w:rsid w:val="0010326E"/>
    <w:rsid w:val="00103BF2"/>
    <w:rsid w:val="00103CE2"/>
    <w:rsid w:val="00104101"/>
    <w:rsid w:val="00105297"/>
    <w:rsid w:val="00105DB8"/>
    <w:rsid w:val="00106320"/>
    <w:rsid w:val="0010642B"/>
    <w:rsid w:val="0010652A"/>
    <w:rsid w:val="00106AC1"/>
    <w:rsid w:val="00106E7C"/>
    <w:rsid w:val="001079C6"/>
    <w:rsid w:val="001108BC"/>
    <w:rsid w:val="0011098D"/>
    <w:rsid w:val="00110EF4"/>
    <w:rsid w:val="00111092"/>
    <w:rsid w:val="0011205D"/>
    <w:rsid w:val="001122FB"/>
    <w:rsid w:val="00112A1D"/>
    <w:rsid w:val="0011368E"/>
    <w:rsid w:val="0011443E"/>
    <w:rsid w:val="00115432"/>
    <w:rsid w:val="001156E8"/>
    <w:rsid w:val="001158E5"/>
    <w:rsid w:val="00115A90"/>
    <w:rsid w:val="00116217"/>
    <w:rsid w:val="00116515"/>
    <w:rsid w:val="001173F0"/>
    <w:rsid w:val="001203F8"/>
    <w:rsid w:val="00120A4A"/>
    <w:rsid w:val="00120DC2"/>
    <w:rsid w:val="00120E65"/>
    <w:rsid w:val="00121C2A"/>
    <w:rsid w:val="00121C94"/>
    <w:rsid w:val="001220E0"/>
    <w:rsid w:val="00122666"/>
    <w:rsid w:val="0012280A"/>
    <w:rsid w:val="00122997"/>
    <w:rsid w:val="0012312F"/>
    <w:rsid w:val="001238FF"/>
    <w:rsid w:val="00123AC2"/>
    <w:rsid w:val="00123AFA"/>
    <w:rsid w:val="00123D89"/>
    <w:rsid w:val="00124EBE"/>
    <w:rsid w:val="001250E3"/>
    <w:rsid w:val="001256C4"/>
    <w:rsid w:val="00125E98"/>
    <w:rsid w:val="001266F5"/>
    <w:rsid w:val="00127FC6"/>
    <w:rsid w:val="00130003"/>
    <w:rsid w:val="00130853"/>
    <w:rsid w:val="00130DBD"/>
    <w:rsid w:val="00131D95"/>
    <w:rsid w:val="00132BB9"/>
    <w:rsid w:val="00134DCB"/>
    <w:rsid w:val="001352F8"/>
    <w:rsid w:val="001366D1"/>
    <w:rsid w:val="0013711D"/>
    <w:rsid w:val="00137288"/>
    <w:rsid w:val="001378B1"/>
    <w:rsid w:val="00137AA9"/>
    <w:rsid w:val="00140C1C"/>
    <w:rsid w:val="00141204"/>
    <w:rsid w:val="0014144C"/>
    <w:rsid w:val="001416B0"/>
    <w:rsid w:val="001417B7"/>
    <w:rsid w:val="00141BE5"/>
    <w:rsid w:val="00141D5C"/>
    <w:rsid w:val="00141D90"/>
    <w:rsid w:val="0014264C"/>
    <w:rsid w:val="00142A7B"/>
    <w:rsid w:val="00143367"/>
    <w:rsid w:val="001434A4"/>
    <w:rsid w:val="00143716"/>
    <w:rsid w:val="00144458"/>
    <w:rsid w:val="00145623"/>
    <w:rsid w:val="001463CD"/>
    <w:rsid w:val="00146ACF"/>
    <w:rsid w:val="001472A6"/>
    <w:rsid w:val="0014779B"/>
    <w:rsid w:val="00147C2F"/>
    <w:rsid w:val="00150101"/>
    <w:rsid w:val="0015146F"/>
    <w:rsid w:val="00151627"/>
    <w:rsid w:val="001520B5"/>
    <w:rsid w:val="0015248D"/>
    <w:rsid w:val="00152B20"/>
    <w:rsid w:val="00152CFC"/>
    <w:rsid w:val="001539A5"/>
    <w:rsid w:val="0015434D"/>
    <w:rsid w:val="001543C2"/>
    <w:rsid w:val="001544D6"/>
    <w:rsid w:val="0015457D"/>
    <w:rsid w:val="00154CAA"/>
    <w:rsid w:val="001553D4"/>
    <w:rsid w:val="00155802"/>
    <w:rsid w:val="00155D13"/>
    <w:rsid w:val="00155F3F"/>
    <w:rsid w:val="00156597"/>
    <w:rsid w:val="001569EA"/>
    <w:rsid w:val="00156B1C"/>
    <w:rsid w:val="00156D1D"/>
    <w:rsid w:val="001574C0"/>
    <w:rsid w:val="0016023B"/>
    <w:rsid w:val="001602FC"/>
    <w:rsid w:val="0016031A"/>
    <w:rsid w:val="001603B0"/>
    <w:rsid w:val="0016042B"/>
    <w:rsid w:val="00160767"/>
    <w:rsid w:val="00160CCA"/>
    <w:rsid w:val="00160DE9"/>
    <w:rsid w:val="0016127A"/>
    <w:rsid w:val="001615D7"/>
    <w:rsid w:val="00162122"/>
    <w:rsid w:val="00162139"/>
    <w:rsid w:val="00162273"/>
    <w:rsid w:val="0016272A"/>
    <w:rsid w:val="00163465"/>
    <w:rsid w:val="00163775"/>
    <w:rsid w:val="00163D5E"/>
    <w:rsid w:val="00163DDF"/>
    <w:rsid w:val="0016406D"/>
    <w:rsid w:val="001656FC"/>
    <w:rsid w:val="00165A8E"/>
    <w:rsid w:val="00166081"/>
    <w:rsid w:val="001662B2"/>
    <w:rsid w:val="001668A2"/>
    <w:rsid w:val="00166A2F"/>
    <w:rsid w:val="0016797D"/>
    <w:rsid w:val="001714A6"/>
    <w:rsid w:val="00171BAE"/>
    <w:rsid w:val="00172033"/>
    <w:rsid w:val="00172375"/>
    <w:rsid w:val="001727E8"/>
    <w:rsid w:val="00172828"/>
    <w:rsid w:val="00172D97"/>
    <w:rsid w:val="00172EFC"/>
    <w:rsid w:val="001736FC"/>
    <w:rsid w:val="00173F96"/>
    <w:rsid w:val="00174401"/>
    <w:rsid w:val="001752AC"/>
    <w:rsid w:val="00176857"/>
    <w:rsid w:val="001778F6"/>
    <w:rsid w:val="0018150B"/>
    <w:rsid w:val="001818F7"/>
    <w:rsid w:val="00181FE0"/>
    <w:rsid w:val="001852CF"/>
    <w:rsid w:val="00185A35"/>
    <w:rsid w:val="001868C4"/>
    <w:rsid w:val="00186DF4"/>
    <w:rsid w:val="001878C1"/>
    <w:rsid w:val="00187BDF"/>
    <w:rsid w:val="00187C86"/>
    <w:rsid w:val="0019140F"/>
    <w:rsid w:val="00191789"/>
    <w:rsid w:val="00191DE5"/>
    <w:rsid w:val="001932E5"/>
    <w:rsid w:val="00193BF2"/>
    <w:rsid w:val="00193CCC"/>
    <w:rsid w:val="00195E31"/>
    <w:rsid w:val="0019602D"/>
    <w:rsid w:val="00196555"/>
    <w:rsid w:val="00197921"/>
    <w:rsid w:val="001A0554"/>
    <w:rsid w:val="001A097E"/>
    <w:rsid w:val="001A0E38"/>
    <w:rsid w:val="001A15D4"/>
    <w:rsid w:val="001A1AA5"/>
    <w:rsid w:val="001A1B6D"/>
    <w:rsid w:val="001A2045"/>
    <w:rsid w:val="001A2190"/>
    <w:rsid w:val="001A4C47"/>
    <w:rsid w:val="001A4E65"/>
    <w:rsid w:val="001A4EEE"/>
    <w:rsid w:val="001A5A45"/>
    <w:rsid w:val="001A619B"/>
    <w:rsid w:val="001A6457"/>
    <w:rsid w:val="001A65E8"/>
    <w:rsid w:val="001A76D4"/>
    <w:rsid w:val="001B0796"/>
    <w:rsid w:val="001B0BD9"/>
    <w:rsid w:val="001B0D62"/>
    <w:rsid w:val="001B1DD1"/>
    <w:rsid w:val="001B2035"/>
    <w:rsid w:val="001B20B8"/>
    <w:rsid w:val="001B2159"/>
    <w:rsid w:val="001B2DE8"/>
    <w:rsid w:val="001B3C6D"/>
    <w:rsid w:val="001B4977"/>
    <w:rsid w:val="001B52A8"/>
    <w:rsid w:val="001B52F1"/>
    <w:rsid w:val="001B5608"/>
    <w:rsid w:val="001B5708"/>
    <w:rsid w:val="001B7713"/>
    <w:rsid w:val="001C0BDA"/>
    <w:rsid w:val="001C0F1E"/>
    <w:rsid w:val="001C16CE"/>
    <w:rsid w:val="001C17BB"/>
    <w:rsid w:val="001C23DD"/>
    <w:rsid w:val="001C3E80"/>
    <w:rsid w:val="001C40B1"/>
    <w:rsid w:val="001C4EB5"/>
    <w:rsid w:val="001C6598"/>
    <w:rsid w:val="001C6703"/>
    <w:rsid w:val="001C6995"/>
    <w:rsid w:val="001C6A12"/>
    <w:rsid w:val="001C7A18"/>
    <w:rsid w:val="001D0E58"/>
    <w:rsid w:val="001D12D0"/>
    <w:rsid w:val="001D1926"/>
    <w:rsid w:val="001D1D03"/>
    <w:rsid w:val="001D203A"/>
    <w:rsid w:val="001D26B8"/>
    <w:rsid w:val="001D3341"/>
    <w:rsid w:val="001D373C"/>
    <w:rsid w:val="001D491F"/>
    <w:rsid w:val="001D5352"/>
    <w:rsid w:val="001D5743"/>
    <w:rsid w:val="001D5F68"/>
    <w:rsid w:val="001D6560"/>
    <w:rsid w:val="001D6727"/>
    <w:rsid w:val="001D67F7"/>
    <w:rsid w:val="001D68A0"/>
    <w:rsid w:val="001D6CC3"/>
    <w:rsid w:val="001D6CCF"/>
    <w:rsid w:val="001D7406"/>
    <w:rsid w:val="001D79C3"/>
    <w:rsid w:val="001D7D21"/>
    <w:rsid w:val="001E1769"/>
    <w:rsid w:val="001E1D08"/>
    <w:rsid w:val="001E28DC"/>
    <w:rsid w:val="001E2A9D"/>
    <w:rsid w:val="001E38BC"/>
    <w:rsid w:val="001E5B9B"/>
    <w:rsid w:val="001E6246"/>
    <w:rsid w:val="001E7C25"/>
    <w:rsid w:val="001F02D2"/>
    <w:rsid w:val="001F09A1"/>
    <w:rsid w:val="001F0B64"/>
    <w:rsid w:val="001F15FC"/>
    <w:rsid w:val="001F2D7C"/>
    <w:rsid w:val="001F30F8"/>
    <w:rsid w:val="001F3C57"/>
    <w:rsid w:val="001F3D42"/>
    <w:rsid w:val="001F430D"/>
    <w:rsid w:val="001F4813"/>
    <w:rsid w:val="001F4D85"/>
    <w:rsid w:val="001F4ED0"/>
    <w:rsid w:val="001F4F60"/>
    <w:rsid w:val="001F5ED2"/>
    <w:rsid w:val="0020188C"/>
    <w:rsid w:val="0020270C"/>
    <w:rsid w:val="00202ED3"/>
    <w:rsid w:val="002045D3"/>
    <w:rsid w:val="002047BE"/>
    <w:rsid w:val="0020503B"/>
    <w:rsid w:val="00205123"/>
    <w:rsid w:val="00205B91"/>
    <w:rsid w:val="00205CD0"/>
    <w:rsid w:val="00205DF0"/>
    <w:rsid w:val="0020624C"/>
    <w:rsid w:val="0020661E"/>
    <w:rsid w:val="002067B2"/>
    <w:rsid w:val="0020695E"/>
    <w:rsid w:val="002071E9"/>
    <w:rsid w:val="00207831"/>
    <w:rsid w:val="0021201F"/>
    <w:rsid w:val="002122E3"/>
    <w:rsid w:val="0021236A"/>
    <w:rsid w:val="002124FB"/>
    <w:rsid w:val="002137B2"/>
    <w:rsid w:val="0021417F"/>
    <w:rsid w:val="00214A41"/>
    <w:rsid w:val="00214B0A"/>
    <w:rsid w:val="002152CB"/>
    <w:rsid w:val="00215C2F"/>
    <w:rsid w:val="00215FC3"/>
    <w:rsid w:val="002170CF"/>
    <w:rsid w:val="0022067A"/>
    <w:rsid w:val="0022144A"/>
    <w:rsid w:val="0022184F"/>
    <w:rsid w:val="002218CF"/>
    <w:rsid w:val="0022210A"/>
    <w:rsid w:val="00222B4D"/>
    <w:rsid w:val="00223856"/>
    <w:rsid w:val="00224002"/>
    <w:rsid w:val="00224156"/>
    <w:rsid w:val="00224209"/>
    <w:rsid w:val="002245BD"/>
    <w:rsid w:val="002246FB"/>
    <w:rsid w:val="00224A9A"/>
    <w:rsid w:val="0022542C"/>
    <w:rsid w:val="0022567D"/>
    <w:rsid w:val="00225DE5"/>
    <w:rsid w:val="0022662B"/>
    <w:rsid w:val="00227375"/>
    <w:rsid w:val="00227FDA"/>
    <w:rsid w:val="0023024A"/>
    <w:rsid w:val="00230395"/>
    <w:rsid w:val="002306CE"/>
    <w:rsid w:val="0023186D"/>
    <w:rsid w:val="002325A3"/>
    <w:rsid w:val="00232C52"/>
    <w:rsid w:val="002336E0"/>
    <w:rsid w:val="00233BF5"/>
    <w:rsid w:val="002342AD"/>
    <w:rsid w:val="00234461"/>
    <w:rsid w:val="002347A2"/>
    <w:rsid w:val="00235494"/>
    <w:rsid w:val="0023606E"/>
    <w:rsid w:val="0023636A"/>
    <w:rsid w:val="002363E7"/>
    <w:rsid w:val="00236740"/>
    <w:rsid w:val="00237575"/>
    <w:rsid w:val="002375EC"/>
    <w:rsid w:val="002376D5"/>
    <w:rsid w:val="00237E63"/>
    <w:rsid w:val="00240428"/>
    <w:rsid w:val="0024057E"/>
    <w:rsid w:val="002406DA"/>
    <w:rsid w:val="00240D17"/>
    <w:rsid w:val="00240E5D"/>
    <w:rsid w:val="00240EE1"/>
    <w:rsid w:val="00241E4C"/>
    <w:rsid w:val="00242A08"/>
    <w:rsid w:val="0024410D"/>
    <w:rsid w:val="0024413F"/>
    <w:rsid w:val="0024416C"/>
    <w:rsid w:val="00245C24"/>
    <w:rsid w:val="00246252"/>
    <w:rsid w:val="00246D07"/>
    <w:rsid w:val="00246EDA"/>
    <w:rsid w:val="002472B1"/>
    <w:rsid w:val="002476C8"/>
    <w:rsid w:val="002476D1"/>
    <w:rsid w:val="00247BF0"/>
    <w:rsid w:val="00247E7B"/>
    <w:rsid w:val="00247F54"/>
    <w:rsid w:val="002508F3"/>
    <w:rsid w:val="0025092E"/>
    <w:rsid w:val="002509B5"/>
    <w:rsid w:val="00251333"/>
    <w:rsid w:val="002514A6"/>
    <w:rsid w:val="00251D7D"/>
    <w:rsid w:val="0025287B"/>
    <w:rsid w:val="00252D9D"/>
    <w:rsid w:val="00253050"/>
    <w:rsid w:val="002532B4"/>
    <w:rsid w:val="0025364B"/>
    <w:rsid w:val="0025387F"/>
    <w:rsid w:val="00253A35"/>
    <w:rsid w:val="00253D7F"/>
    <w:rsid w:val="00253DA2"/>
    <w:rsid w:val="00254748"/>
    <w:rsid w:val="00254DDC"/>
    <w:rsid w:val="00254E80"/>
    <w:rsid w:val="002551FF"/>
    <w:rsid w:val="0025581D"/>
    <w:rsid w:val="0025596B"/>
    <w:rsid w:val="00255A29"/>
    <w:rsid w:val="00255B0C"/>
    <w:rsid w:val="002564A0"/>
    <w:rsid w:val="00257209"/>
    <w:rsid w:val="002600B8"/>
    <w:rsid w:val="002606E5"/>
    <w:rsid w:val="00260F64"/>
    <w:rsid w:val="002610FF"/>
    <w:rsid w:val="00261A59"/>
    <w:rsid w:val="002624D6"/>
    <w:rsid w:val="00262A1C"/>
    <w:rsid w:val="0026345D"/>
    <w:rsid w:val="00263947"/>
    <w:rsid w:val="00263E4D"/>
    <w:rsid w:val="00263F22"/>
    <w:rsid w:val="00264B0B"/>
    <w:rsid w:val="00265019"/>
    <w:rsid w:val="00265735"/>
    <w:rsid w:val="00265E76"/>
    <w:rsid w:val="00266599"/>
    <w:rsid w:val="0026796D"/>
    <w:rsid w:val="00270DB1"/>
    <w:rsid w:val="002712FC"/>
    <w:rsid w:val="0027137D"/>
    <w:rsid w:val="002713F4"/>
    <w:rsid w:val="00271D0B"/>
    <w:rsid w:val="00271E97"/>
    <w:rsid w:val="0027239C"/>
    <w:rsid w:val="0027274E"/>
    <w:rsid w:val="002734C5"/>
    <w:rsid w:val="0027425B"/>
    <w:rsid w:val="00275813"/>
    <w:rsid w:val="00275BF6"/>
    <w:rsid w:val="00275F16"/>
    <w:rsid w:val="00275F89"/>
    <w:rsid w:val="00276094"/>
    <w:rsid w:val="00277FE9"/>
    <w:rsid w:val="00280F8A"/>
    <w:rsid w:val="002810CF"/>
    <w:rsid w:val="0028156C"/>
    <w:rsid w:val="00281B3E"/>
    <w:rsid w:val="00281CB4"/>
    <w:rsid w:val="00282B10"/>
    <w:rsid w:val="00283B9B"/>
    <w:rsid w:val="0028448B"/>
    <w:rsid w:val="002847BD"/>
    <w:rsid w:val="00284A99"/>
    <w:rsid w:val="00285646"/>
    <w:rsid w:val="00285892"/>
    <w:rsid w:val="00285D0B"/>
    <w:rsid w:val="00285F18"/>
    <w:rsid w:val="00286168"/>
    <w:rsid w:val="00286483"/>
    <w:rsid w:val="00286FFE"/>
    <w:rsid w:val="00287C1D"/>
    <w:rsid w:val="00287E4B"/>
    <w:rsid w:val="00290D17"/>
    <w:rsid w:val="0029152A"/>
    <w:rsid w:val="00291DEB"/>
    <w:rsid w:val="00293740"/>
    <w:rsid w:val="00293A9F"/>
    <w:rsid w:val="002944C6"/>
    <w:rsid w:val="0029450E"/>
    <w:rsid w:val="00294802"/>
    <w:rsid w:val="00294E1A"/>
    <w:rsid w:val="00294FAB"/>
    <w:rsid w:val="002955F0"/>
    <w:rsid w:val="00295EF0"/>
    <w:rsid w:val="0029608B"/>
    <w:rsid w:val="00296FF1"/>
    <w:rsid w:val="0029712A"/>
    <w:rsid w:val="00297270"/>
    <w:rsid w:val="0029744B"/>
    <w:rsid w:val="00297E7F"/>
    <w:rsid w:val="002A14B9"/>
    <w:rsid w:val="002A14FE"/>
    <w:rsid w:val="002A2984"/>
    <w:rsid w:val="002A3659"/>
    <w:rsid w:val="002A38F8"/>
    <w:rsid w:val="002A42C5"/>
    <w:rsid w:val="002A4384"/>
    <w:rsid w:val="002A4844"/>
    <w:rsid w:val="002A4AE3"/>
    <w:rsid w:val="002A5054"/>
    <w:rsid w:val="002A56EE"/>
    <w:rsid w:val="002A61FB"/>
    <w:rsid w:val="002A6857"/>
    <w:rsid w:val="002A69AE"/>
    <w:rsid w:val="002A7923"/>
    <w:rsid w:val="002B01F8"/>
    <w:rsid w:val="002B0A73"/>
    <w:rsid w:val="002B0F5D"/>
    <w:rsid w:val="002B12CE"/>
    <w:rsid w:val="002B1475"/>
    <w:rsid w:val="002B1AAE"/>
    <w:rsid w:val="002B1D8C"/>
    <w:rsid w:val="002B1F47"/>
    <w:rsid w:val="002B2086"/>
    <w:rsid w:val="002B2287"/>
    <w:rsid w:val="002B2A70"/>
    <w:rsid w:val="002B385A"/>
    <w:rsid w:val="002B3B2D"/>
    <w:rsid w:val="002B3C3D"/>
    <w:rsid w:val="002B4269"/>
    <w:rsid w:val="002B4BA9"/>
    <w:rsid w:val="002B503F"/>
    <w:rsid w:val="002B5616"/>
    <w:rsid w:val="002B6135"/>
    <w:rsid w:val="002B6C5A"/>
    <w:rsid w:val="002B6CDD"/>
    <w:rsid w:val="002B6E60"/>
    <w:rsid w:val="002C08E5"/>
    <w:rsid w:val="002C0B6F"/>
    <w:rsid w:val="002C1213"/>
    <w:rsid w:val="002C158D"/>
    <w:rsid w:val="002C166E"/>
    <w:rsid w:val="002C1DB7"/>
    <w:rsid w:val="002C2473"/>
    <w:rsid w:val="002C2CC3"/>
    <w:rsid w:val="002C3636"/>
    <w:rsid w:val="002C3B49"/>
    <w:rsid w:val="002C51BC"/>
    <w:rsid w:val="002C5324"/>
    <w:rsid w:val="002C6019"/>
    <w:rsid w:val="002C60B4"/>
    <w:rsid w:val="002C6441"/>
    <w:rsid w:val="002C70C9"/>
    <w:rsid w:val="002C7B42"/>
    <w:rsid w:val="002C7D6B"/>
    <w:rsid w:val="002D0353"/>
    <w:rsid w:val="002D07BE"/>
    <w:rsid w:val="002D0B18"/>
    <w:rsid w:val="002D0F02"/>
    <w:rsid w:val="002D15AE"/>
    <w:rsid w:val="002D15F2"/>
    <w:rsid w:val="002D1C81"/>
    <w:rsid w:val="002D1F6A"/>
    <w:rsid w:val="002D23AE"/>
    <w:rsid w:val="002D296B"/>
    <w:rsid w:val="002D2B65"/>
    <w:rsid w:val="002D3EA3"/>
    <w:rsid w:val="002D43F6"/>
    <w:rsid w:val="002D4437"/>
    <w:rsid w:val="002D4790"/>
    <w:rsid w:val="002D4B6A"/>
    <w:rsid w:val="002D4B86"/>
    <w:rsid w:val="002D525A"/>
    <w:rsid w:val="002D535C"/>
    <w:rsid w:val="002D53E2"/>
    <w:rsid w:val="002D60EB"/>
    <w:rsid w:val="002D667E"/>
    <w:rsid w:val="002D6792"/>
    <w:rsid w:val="002D68F9"/>
    <w:rsid w:val="002E0039"/>
    <w:rsid w:val="002E0273"/>
    <w:rsid w:val="002E02B0"/>
    <w:rsid w:val="002E03E9"/>
    <w:rsid w:val="002E136D"/>
    <w:rsid w:val="002E174D"/>
    <w:rsid w:val="002E1C25"/>
    <w:rsid w:val="002E1C76"/>
    <w:rsid w:val="002E1F57"/>
    <w:rsid w:val="002E239A"/>
    <w:rsid w:val="002E2E59"/>
    <w:rsid w:val="002E2F78"/>
    <w:rsid w:val="002E355B"/>
    <w:rsid w:val="002E386E"/>
    <w:rsid w:val="002E3CB9"/>
    <w:rsid w:val="002E42AB"/>
    <w:rsid w:val="002E645D"/>
    <w:rsid w:val="002E64CC"/>
    <w:rsid w:val="002E78DA"/>
    <w:rsid w:val="002F0874"/>
    <w:rsid w:val="002F16AE"/>
    <w:rsid w:val="002F35A9"/>
    <w:rsid w:val="002F425A"/>
    <w:rsid w:val="002F470D"/>
    <w:rsid w:val="002F4D77"/>
    <w:rsid w:val="002F6644"/>
    <w:rsid w:val="00300324"/>
    <w:rsid w:val="003003DB"/>
    <w:rsid w:val="00301323"/>
    <w:rsid w:val="00301BC6"/>
    <w:rsid w:val="00301E5A"/>
    <w:rsid w:val="00302132"/>
    <w:rsid w:val="003024A9"/>
    <w:rsid w:val="00302774"/>
    <w:rsid w:val="00302C48"/>
    <w:rsid w:val="0030355F"/>
    <w:rsid w:val="00304E14"/>
    <w:rsid w:val="00305106"/>
    <w:rsid w:val="00305B7D"/>
    <w:rsid w:val="00305FD0"/>
    <w:rsid w:val="003068BD"/>
    <w:rsid w:val="003076E9"/>
    <w:rsid w:val="003100EA"/>
    <w:rsid w:val="0031062A"/>
    <w:rsid w:val="00310FE1"/>
    <w:rsid w:val="00311110"/>
    <w:rsid w:val="003117F7"/>
    <w:rsid w:val="0031198D"/>
    <w:rsid w:val="003121F6"/>
    <w:rsid w:val="003134A5"/>
    <w:rsid w:val="0031351B"/>
    <w:rsid w:val="00313A78"/>
    <w:rsid w:val="00314779"/>
    <w:rsid w:val="003147A3"/>
    <w:rsid w:val="0031587C"/>
    <w:rsid w:val="00316555"/>
    <w:rsid w:val="00316902"/>
    <w:rsid w:val="00317CD6"/>
    <w:rsid w:val="00317E02"/>
    <w:rsid w:val="00320895"/>
    <w:rsid w:val="003216BD"/>
    <w:rsid w:val="00321C67"/>
    <w:rsid w:val="003227EA"/>
    <w:rsid w:val="0032388C"/>
    <w:rsid w:val="00323A7D"/>
    <w:rsid w:val="00323F89"/>
    <w:rsid w:val="00325414"/>
    <w:rsid w:val="00325B30"/>
    <w:rsid w:val="003263C0"/>
    <w:rsid w:val="00326C5F"/>
    <w:rsid w:val="00327352"/>
    <w:rsid w:val="00327654"/>
    <w:rsid w:val="00327670"/>
    <w:rsid w:val="00327D58"/>
    <w:rsid w:val="00327E65"/>
    <w:rsid w:val="0033005B"/>
    <w:rsid w:val="00330A41"/>
    <w:rsid w:val="00330E3B"/>
    <w:rsid w:val="00330EA6"/>
    <w:rsid w:val="00331016"/>
    <w:rsid w:val="003315B4"/>
    <w:rsid w:val="003315FE"/>
    <w:rsid w:val="00331901"/>
    <w:rsid w:val="00331BE5"/>
    <w:rsid w:val="003343D1"/>
    <w:rsid w:val="00334417"/>
    <w:rsid w:val="00334A38"/>
    <w:rsid w:val="00336831"/>
    <w:rsid w:val="00337223"/>
    <w:rsid w:val="00337311"/>
    <w:rsid w:val="00341AA2"/>
    <w:rsid w:val="00341DEC"/>
    <w:rsid w:val="00341E9D"/>
    <w:rsid w:val="003429B7"/>
    <w:rsid w:val="00342CCB"/>
    <w:rsid w:val="00343F3D"/>
    <w:rsid w:val="003441FC"/>
    <w:rsid w:val="00345916"/>
    <w:rsid w:val="00346133"/>
    <w:rsid w:val="003467C0"/>
    <w:rsid w:val="0034688D"/>
    <w:rsid w:val="00347790"/>
    <w:rsid w:val="0035013C"/>
    <w:rsid w:val="003514D8"/>
    <w:rsid w:val="003520EA"/>
    <w:rsid w:val="0035271D"/>
    <w:rsid w:val="003532EF"/>
    <w:rsid w:val="00353659"/>
    <w:rsid w:val="0035367F"/>
    <w:rsid w:val="00353775"/>
    <w:rsid w:val="003543E1"/>
    <w:rsid w:val="0035514F"/>
    <w:rsid w:val="00355680"/>
    <w:rsid w:val="003558FF"/>
    <w:rsid w:val="00355EC6"/>
    <w:rsid w:val="00356440"/>
    <w:rsid w:val="0035687C"/>
    <w:rsid w:val="00356B86"/>
    <w:rsid w:val="003571CD"/>
    <w:rsid w:val="0035733E"/>
    <w:rsid w:val="00357FC6"/>
    <w:rsid w:val="0036048D"/>
    <w:rsid w:val="0036111A"/>
    <w:rsid w:val="0036124D"/>
    <w:rsid w:val="0036145F"/>
    <w:rsid w:val="00362BE9"/>
    <w:rsid w:val="003631DA"/>
    <w:rsid w:val="003639DA"/>
    <w:rsid w:val="00363A9D"/>
    <w:rsid w:val="00364851"/>
    <w:rsid w:val="003666CF"/>
    <w:rsid w:val="00366BD3"/>
    <w:rsid w:val="003702E4"/>
    <w:rsid w:val="00370BD0"/>
    <w:rsid w:val="003713B5"/>
    <w:rsid w:val="00371D3E"/>
    <w:rsid w:val="00371DCB"/>
    <w:rsid w:val="003722B3"/>
    <w:rsid w:val="003726B3"/>
    <w:rsid w:val="003726FA"/>
    <w:rsid w:val="00372750"/>
    <w:rsid w:val="00372DC1"/>
    <w:rsid w:val="0037301A"/>
    <w:rsid w:val="003731D9"/>
    <w:rsid w:val="00373600"/>
    <w:rsid w:val="00373F80"/>
    <w:rsid w:val="0037435A"/>
    <w:rsid w:val="00374820"/>
    <w:rsid w:val="00374C47"/>
    <w:rsid w:val="00374F0E"/>
    <w:rsid w:val="0037577C"/>
    <w:rsid w:val="0037577D"/>
    <w:rsid w:val="00375BC7"/>
    <w:rsid w:val="00375ED8"/>
    <w:rsid w:val="00375FA4"/>
    <w:rsid w:val="00376B48"/>
    <w:rsid w:val="00377253"/>
    <w:rsid w:val="00377CF1"/>
    <w:rsid w:val="003800F3"/>
    <w:rsid w:val="00380882"/>
    <w:rsid w:val="00381072"/>
    <w:rsid w:val="00381259"/>
    <w:rsid w:val="003813D2"/>
    <w:rsid w:val="003814B3"/>
    <w:rsid w:val="00381549"/>
    <w:rsid w:val="00381B90"/>
    <w:rsid w:val="00381FE2"/>
    <w:rsid w:val="00382486"/>
    <w:rsid w:val="00382501"/>
    <w:rsid w:val="00383F1E"/>
    <w:rsid w:val="003843A0"/>
    <w:rsid w:val="0038451C"/>
    <w:rsid w:val="00384611"/>
    <w:rsid w:val="003848CE"/>
    <w:rsid w:val="003849C0"/>
    <w:rsid w:val="00384CED"/>
    <w:rsid w:val="00384E47"/>
    <w:rsid w:val="00385318"/>
    <w:rsid w:val="00385C9E"/>
    <w:rsid w:val="00385E35"/>
    <w:rsid w:val="00386EF0"/>
    <w:rsid w:val="003871E9"/>
    <w:rsid w:val="00387921"/>
    <w:rsid w:val="00387A8C"/>
    <w:rsid w:val="00390BB0"/>
    <w:rsid w:val="00390D02"/>
    <w:rsid w:val="003910F6"/>
    <w:rsid w:val="003912E4"/>
    <w:rsid w:val="003920C5"/>
    <w:rsid w:val="00392DF6"/>
    <w:rsid w:val="00393744"/>
    <w:rsid w:val="00394182"/>
    <w:rsid w:val="003943D6"/>
    <w:rsid w:val="0039489C"/>
    <w:rsid w:val="00394B8E"/>
    <w:rsid w:val="0039572F"/>
    <w:rsid w:val="003959A9"/>
    <w:rsid w:val="00395D5F"/>
    <w:rsid w:val="0039650D"/>
    <w:rsid w:val="0039696C"/>
    <w:rsid w:val="00396A9E"/>
    <w:rsid w:val="00396F83"/>
    <w:rsid w:val="0039707F"/>
    <w:rsid w:val="003975B2"/>
    <w:rsid w:val="00397780"/>
    <w:rsid w:val="00397783"/>
    <w:rsid w:val="00397B05"/>
    <w:rsid w:val="003A0741"/>
    <w:rsid w:val="003A0D23"/>
    <w:rsid w:val="003A0F12"/>
    <w:rsid w:val="003A222A"/>
    <w:rsid w:val="003A2BF7"/>
    <w:rsid w:val="003A2F93"/>
    <w:rsid w:val="003A3D9F"/>
    <w:rsid w:val="003A432A"/>
    <w:rsid w:val="003A5CFC"/>
    <w:rsid w:val="003A6428"/>
    <w:rsid w:val="003A65B3"/>
    <w:rsid w:val="003A6622"/>
    <w:rsid w:val="003A66F2"/>
    <w:rsid w:val="003A6957"/>
    <w:rsid w:val="003A698C"/>
    <w:rsid w:val="003A6C76"/>
    <w:rsid w:val="003A6F6C"/>
    <w:rsid w:val="003A7836"/>
    <w:rsid w:val="003A7FE3"/>
    <w:rsid w:val="003B00EE"/>
    <w:rsid w:val="003B0280"/>
    <w:rsid w:val="003B14A2"/>
    <w:rsid w:val="003B16C1"/>
    <w:rsid w:val="003B2865"/>
    <w:rsid w:val="003B30A3"/>
    <w:rsid w:val="003B3D88"/>
    <w:rsid w:val="003B6B1B"/>
    <w:rsid w:val="003B6E5E"/>
    <w:rsid w:val="003B7063"/>
    <w:rsid w:val="003B75D6"/>
    <w:rsid w:val="003B7DE9"/>
    <w:rsid w:val="003C0D9A"/>
    <w:rsid w:val="003C23FE"/>
    <w:rsid w:val="003C2F05"/>
    <w:rsid w:val="003C31FA"/>
    <w:rsid w:val="003C3751"/>
    <w:rsid w:val="003C3847"/>
    <w:rsid w:val="003C3B45"/>
    <w:rsid w:val="003C3DC0"/>
    <w:rsid w:val="003C4754"/>
    <w:rsid w:val="003C5375"/>
    <w:rsid w:val="003C6023"/>
    <w:rsid w:val="003C63C4"/>
    <w:rsid w:val="003C65D6"/>
    <w:rsid w:val="003C6851"/>
    <w:rsid w:val="003C7342"/>
    <w:rsid w:val="003D00B3"/>
    <w:rsid w:val="003D01B2"/>
    <w:rsid w:val="003D03CC"/>
    <w:rsid w:val="003D0700"/>
    <w:rsid w:val="003D07EA"/>
    <w:rsid w:val="003D0CF0"/>
    <w:rsid w:val="003D2BC5"/>
    <w:rsid w:val="003D2CE8"/>
    <w:rsid w:val="003D2FA8"/>
    <w:rsid w:val="003D3335"/>
    <w:rsid w:val="003D33C1"/>
    <w:rsid w:val="003D424F"/>
    <w:rsid w:val="003D46FE"/>
    <w:rsid w:val="003D4927"/>
    <w:rsid w:val="003D54AF"/>
    <w:rsid w:val="003D562F"/>
    <w:rsid w:val="003D6A69"/>
    <w:rsid w:val="003D6BA5"/>
    <w:rsid w:val="003D72E5"/>
    <w:rsid w:val="003D739B"/>
    <w:rsid w:val="003D7E18"/>
    <w:rsid w:val="003E04D6"/>
    <w:rsid w:val="003E0CFC"/>
    <w:rsid w:val="003E0EB3"/>
    <w:rsid w:val="003E1124"/>
    <w:rsid w:val="003E1A50"/>
    <w:rsid w:val="003E1BF3"/>
    <w:rsid w:val="003E1E51"/>
    <w:rsid w:val="003E27D4"/>
    <w:rsid w:val="003E3227"/>
    <w:rsid w:val="003E3524"/>
    <w:rsid w:val="003E3A23"/>
    <w:rsid w:val="003E3CC2"/>
    <w:rsid w:val="003E3CF7"/>
    <w:rsid w:val="003E3E9A"/>
    <w:rsid w:val="003E4820"/>
    <w:rsid w:val="003E574A"/>
    <w:rsid w:val="003E6A9F"/>
    <w:rsid w:val="003E6D24"/>
    <w:rsid w:val="003E70CE"/>
    <w:rsid w:val="003E7E81"/>
    <w:rsid w:val="003F01C1"/>
    <w:rsid w:val="003F0794"/>
    <w:rsid w:val="003F1CDA"/>
    <w:rsid w:val="003F2214"/>
    <w:rsid w:val="003F450A"/>
    <w:rsid w:val="003F49F8"/>
    <w:rsid w:val="003F4B54"/>
    <w:rsid w:val="003F4E97"/>
    <w:rsid w:val="003F6446"/>
    <w:rsid w:val="003F6462"/>
    <w:rsid w:val="003F6718"/>
    <w:rsid w:val="003F6A05"/>
    <w:rsid w:val="003F6A1B"/>
    <w:rsid w:val="003F706A"/>
    <w:rsid w:val="003F7DBE"/>
    <w:rsid w:val="003F7FFC"/>
    <w:rsid w:val="0040096D"/>
    <w:rsid w:val="004010F1"/>
    <w:rsid w:val="004018C5"/>
    <w:rsid w:val="0040238D"/>
    <w:rsid w:val="0040266A"/>
    <w:rsid w:val="00402C24"/>
    <w:rsid w:val="004031FA"/>
    <w:rsid w:val="00403266"/>
    <w:rsid w:val="004032B3"/>
    <w:rsid w:val="004033B9"/>
    <w:rsid w:val="004035C2"/>
    <w:rsid w:val="004041B6"/>
    <w:rsid w:val="004050F0"/>
    <w:rsid w:val="0040571B"/>
    <w:rsid w:val="00405B1C"/>
    <w:rsid w:val="00405CAB"/>
    <w:rsid w:val="00406227"/>
    <w:rsid w:val="00407799"/>
    <w:rsid w:val="00407F02"/>
    <w:rsid w:val="00407F1C"/>
    <w:rsid w:val="004106E3"/>
    <w:rsid w:val="00410F65"/>
    <w:rsid w:val="00411D9C"/>
    <w:rsid w:val="00413428"/>
    <w:rsid w:val="0041349B"/>
    <w:rsid w:val="00414ADF"/>
    <w:rsid w:val="00415514"/>
    <w:rsid w:val="00415778"/>
    <w:rsid w:val="00416340"/>
    <w:rsid w:val="00416603"/>
    <w:rsid w:val="0041677D"/>
    <w:rsid w:val="004169FF"/>
    <w:rsid w:val="00416DE9"/>
    <w:rsid w:val="00416E9B"/>
    <w:rsid w:val="00417184"/>
    <w:rsid w:val="004217E2"/>
    <w:rsid w:val="004230AE"/>
    <w:rsid w:val="004231CC"/>
    <w:rsid w:val="0042528B"/>
    <w:rsid w:val="00425C31"/>
    <w:rsid w:val="00425D2E"/>
    <w:rsid w:val="00425EDF"/>
    <w:rsid w:val="004265F9"/>
    <w:rsid w:val="00427411"/>
    <w:rsid w:val="00427B06"/>
    <w:rsid w:val="0043026F"/>
    <w:rsid w:val="00430457"/>
    <w:rsid w:val="00430AB7"/>
    <w:rsid w:val="00430ECE"/>
    <w:rsid w:val="00431575"/>
    <w:rsid w:val="004328CE"/>
    <w:rsid w:val="00432B3C"/>
    <w:rsid w:val="00433053"/>
    <w:rsid w:val="00433624"/>
    <w:rsid w:val="004341E3"/>
    <w:rsid w:val="00434CBE"/>
    <w:rsid w:val="00434D0D"/>
    <w:rsid w:val="00435AB0"/>
    <w:rsid w:val="00437B46"/>
    <w:rsid w:val="00437DB0"/>
    <w:rsid w:val="00440ADB"/>
    <w:rsid w:val="00441085"/>
    <w:rsid w:val="00441858"/>
    <w:rsid w:val="00441882"/>
    <w:rsid w:val="00441A9B"/>
    <w:rsid w:val="00442301"/>
    <w:rsid w:val="0044256D"/>
    <w:rsid w:val="0044288A"/>
    <w:rsid w:val="00442A2C"/>
    <w:rsid w:val="004432A3"/>
    <w:rsid w:val="0044385D"/>
    <w:rsid w:val="00443B15"/>
    <w:rsid w:val="00444613"/>
    <w:rsid w:val="004451E9"/>
    <w:rsid w:val="004452A2"/>
    <w:rsid w:val="004452A8"/>
    <w:rsid w:val="004478B1"/>
    <w:rsid w:val="00450490"/>
    <w:rsid w:val="004504FF"/>
    <w:rsid w:val="0045085D"/>
    <w:rsid w:val="0045097A"/>
    <w:rsid w:val="00450A2B"/>
    <w:rsid w:val="00450BB6"/>
    <w:rsid w:val="00451C2D"/>
    <w:rsid w:val="00452269"/>
    <w:rsid w:val="004526B8"/>
    <w:rsid w:val="00452849"/>
    <w:rsid w:val="00453F55"/>
    <w:rsid w:val="004540C2"/>
    <w:rsid w:val="004542E9"/>
    <w:rsid w:val="00454325"/>
    <w:rsid w:val="00454AFA"/>
    <w:rsid w:val="004553FA"/>
    <w:rsid w:val="00455F95"/>
    <w:rsid w:val="0045676F"/>
    <w:rsid w:val="004572AA"/>
    <w:rsid w:val="00457737"/>
    <w:rsid w:val="00457BE9"/>
    <w:rsid w:val="00457D8A"/>
    <w:rsid w:val="00460A3F"/>
    <w:rsid w:val="004616D5"/>
    <w:rsid w:val="00461CD5"/>
    <w:rsid w:val="00462488"/>
    <w:rsid w:val="00462737"/>
    <w:rsid w:val="004627E4"/>
    <w:rsid w:val="00463038"/>
    <w:rsid w:val="00464F99"/>
    <w:rsid w:val="004654F2"/>
    <w:rsid w:val="004656E8"/>
    <w:rsid w:val="004658A0"/>
    <w:rsid w:val="00465F7B"/>
    <w:rsid w:val="00466682"/>
    <w:rsid w:val="00466BBE"/>
    <w:rsid w:val="00467474"/>
    <w:rsid w:val="004674D9"/>
    <w:rsid w:val="0046798F"/>
    <w:rsid w:val="00467A05"/>
    <w:rsid w:val="00467A52"/>
    <w:rsid w:val="004707F6"/>
    <w:rsid w:val="00470AB6"/>
    <w:rsid w:val="00470BF9"/>
    <w:rsid w:val="00471B7E"/>
    <w:rsid w:val="00471BC0"/>
    <w:rsid w:val="004721BF"/>
    <w:rsid w:val="00472A05"/>
    <w:rsid w:val="0047324D"/>
    <w:rsid w:val="00473819"/>
    <w:rsid w:val="00473CA4"/>
    <w:rsid w:val="00474DB7"/>
    <w:rsid w:val="00474EF8"/>
    <w:rsid w:val="004759E8"/>
    <w:rsid w:val="0047693E"/>
    <w:rsid w:val="00477A31"/>
    <w:rsid w:val="00477ACB"/>
    <w:rsid w:val="00477E9D"/>
    <w:rsid w:val="00477FB1"/>
    <w:rsid w:val="004802D7"/>
    <w:rsid w:val="0048135A"/>
    <w:rsid w:val="0048217D"/>
    <w:rsid w:val="00482337"/>
    <w:rsid w:val="00482656"/>
    <w:rsid w:val="004827C8"/>
    <w:rsid w:val="00483926"/>
    <w:rsid w:val="00483C85"/>
    <w:rsid w:val="00484D2C"/>
    <w:rsid w:val="00484EA5"/>
    <w:rsid w:val="00484F39"/>
    <w:rsid w:val="00485879"/>
    <w:rsid w:val="004868FD"/>
    <w:rsid w:val="00487069"/>
    <w:rsid w:val="00487CB0"/>
    <w:rsid w:val="00487F4A"/>
    <w:rsid w:val="004904EB"/>
    <w:rsid w:val="00490683"/>
    <w:rsid w:val="0049109F"/>
    <w:rsid w:val="00491138"/>
    <w:rsid w:val="00491B5C"/>
    <w:rsid w:val="00491C6C"/>
    <w:rsid w:val="00491E55"/>
    <w:rsid w:val="00492277"/>
    <w:rsid w:val="0049296C"/>
    <w:rsid w:val="00492DAA"/>
    <w:rsid w:val="00493085"/>
    <w:rsid w:val="004943CB"/>
    <w:rsid w:val="00494B55"/>
    <w:rsid w:val="00494B9E"/>
    <w:rsid w:val="0049561D"/>
    <w:rsid w:val="0049597E"/>
    <w:rsid w:val="00495BC0"/>
    <w:rsid w:val="00495FF9"/>
    <w:rsid w:val="00496136"/>
    <w:rsid w:val="00496EFA"/>
    <w:rsid w:val="00497118"/>
    <w:rsid w:val="00497152"/>
    <w:rsid w:val="00497442"/>
    <w:rsid w:val="004979D2"/>
    <w:rsid w:val="00497E30"/>
    <w:rsid w:val="004A0156"/>
    <w:rsid w:val="004A0470"/>
    <w:rsid w:val="004A120F"/>
    <w:rsid w:val="004A1BFB"/>
    <w:rsid w:val="004A2553"/>
    <w:rsid w:val="004A2D56"/>
    <w:rsid w:val="004A2F40"/>
    <w:rsid w:val="004A2FCB"/>
    <w:rsid w:val="004A3347"/>
    <w:rsid w:val="004A3657"/>
    <w:rsid w:val="004A37AE"/>
    <w:rsid w:val="004A38F5"/>
    <w:rsid w:val="004A4889"/>
    <w:rsid w:val="004A5450"/>
    <w:rsid w:val="004A550B"/>
    <w:rsid w:val="004A58E5"/>
    <w:rsid w:val="004A617E"/>
    <w:rsid w:val="004A7423"/>
    <w:rsid w:val="004A7C4D"/>
    <w:rsid w:val="004A7CA6"/>
    <w:rsid w:val="004A7E66"/>
    <w:rsid w:val="004B0B25"/>
    <w:rsid w:val="004B1428"/>
    <w:rsid w:val="004B16DF"/>
    <w:rsid w:val="004B21A8"/>
    <w:rsid w:val="004B23DF"/>
    <w:rsid w:val="004B3C84"/>
    <w:rsid w:val="004B4422"/>
    <w:rsid w:val="004B47F9"/>
    <w:rsid w:val="004B4B37"/>
    <w:rsid w:val="004B4F94"/>
    <w:rsid w:val="004B4FB9"/>
    <w:rsid w:val="004B5716"/>
    <w:rsid w:val="004B5E03"/>
    <w:rsid w:val="004B6259"/>
    <w:rsid w:val="004B6394"/>
    <w:rsid w:val="004B64A8"/>
    <w:rsid w:val="004B71B6"/>
    <w:rsid w:val="004B7A38"/>
    <w:rsid w:val="004C0C4D"/>
    <w:rsid w:val="004C1438"/>
    <w:rsid w:val="004C16EE"/>
    <w:rsid w:val="004C1BC7"/>
    <w:rsid w:val="004C1BE6"/>
    <w:rsid w:val="004C3259"/>
    <w:rsid w:val="004C36A1"/>
    <w:rsid w:val="004C3C77"/>
    <w:rsid w:val="004C3CE4"/>
    <w:rsid w:val="004C3DCA"/>
    <w:rsid w:val="004C411B"/>
    <w:rsid w:val="004C47AA"/>
    <w:rsid w:val="004C48E1"/>
    <w:rsid w:val="004C4ACA"/>
    <w:rsid w:val="004C4C50"/>
    <w:rsid w:val="004C5AE7"/>
    <w:rsid w:val="004C63CA"/>
    <w:rsid w:val="004C6515"/>
    <w:rsid w:val="004C6A5C"/>
    <w:rsid w:val="004C6A73"/>
    <w:rsid w:val="004C708C"/>
    <w:rsid w:val="004C7971"/>
    <w:rsid w:val="004C7AB2"/>
    <w:rsid w:val="004C7D88"/>
    <w:rsid w:val="004D0247"/>
    <w:rsid w:val="004D0341"/>
    <w:rsid w:val="004D0370"/>
    <w:rsid w:val="004D09F5"/>
    <w:rsid w:val="004D12F8"/>
    <w:rsid w:val="004D1660"/>
    <w:rsid w:val="004D1857"/>
    <w:rsid w:val="004D1DEA"/>
    <w:rsid w:val="004D2228"/>
    <w:rsid w:val="004D2ACD"/>
    <w:rsid w:val="004D30D7"/>
    <w:rsid w:val="004D33FE"/>
    <w:rsid w:val="004D35A3"/>
    <w:rsid w:val="004D35C8"/>
    <w:rsid w:val="004D37D9"/>
    <w:rsid w:val="004D4158"/>
    <w:rsid w:val="004D4615"/>
    <w:rsid w:val="004D4984"/>
    <w:rsid w:val="004D498B"/>
    <w:rsid w:val="004D4DD6"/>
    <w:rsid w:val="004D501A"/>
    <w:rsid w:val="004D506C"/>
    <w:rsid w:val="004D5218"/>
    <w:rsid w:val="004D5995"/>
    <w:rsid w:val="004D63ED"/>
    <w:rsid w:val="004D67A4"/>
    <w:rsid w:val="004D6858"/>
    <w:rsid w:val="004D6B26"/>
    <w:rsid w:val="004D6E07"/>
    <w:rsid w:val="004E0135"/>
    <w:rsid w:val="004E0CB5"/>
    <w:rsid w:val="004E1E49"/>
    <w:rsid w:val="004E1EA5"/>
    <w:rsid w:val="004E2C1C"/>
    <w:rsid w:val="004E3445"/>
    <w:rsid w:val="004E36AC"/>
    <w:rsid w:val="004E36DE"/>
    <w:rsid w:val="004E3FCD"/>
    <w:rsid w:val="004E41CB"/>
    <w:rsid w:val="004E4606"/>
    <w:rsid w:val="004E5033"/>
    <w:rsid w:val="004E51A2"/>
    <w:rsid w:val="004E6370"/>
    <w:rsid w:val="004E65E9"/>
    <w:rsid w:val="004E6FCB"/>
    <w:rsid w:val="004E723F"/>
    <w:rsid w:val="004E7C45"/>
    <w:rsid w:val="004E7D39"/>
    <w:rsid w:val="004F049F"/>
    <w:rsid w:val="004F0541"/>
    <w:rsid w:val="004F0AA2"/>
    <w:rsid w:val="004F20EF"/>
    <w:rsid w:val="004F2AC9"/>
    <w:rsid w:val="004F2E7C"/>
    <w:rsid w:val="004F3521"/>
    <w:rsid w:val="004F355A"/>
    <w:rsid w:val="004F3F36"/>
    <w:rsid w:val="004F41EB"/>
    <w:rsid w:val="004F4AEF"/>
    <w:rsid w:val="004F4BF7"/>
    <w:rsid w:val="004F5673"/>
    <w:rsid w:val="004F5869"/>
    <w:rsid w:val="004F71AF"/>
    <w:rsid w:val="0050045F"/>
    <w:rsid w:val="00500CFF"/>
    <w:rsid w:val="00500DE5"/>
    <w:rsid w:val="0050183A"/>
    <w:rsid w:val="00501D85"/>
    <w:rsid w:val="00502033"/>
    <w:rsid w:val="0050271C"/>
    <w:rsid w:val="00502FC6"/>
    <w:rsid w:val="00503F97"/>
    <w:rsid w:val="005053FA"/>
    <w:rsid w:val="005054A6"/>
    <w:rsid w:val="00505559"/>
    <w:rsid w:val="0050613F"/>
    <w:rsid w:val="005063CA"/>
    <w:rsid w:val="00506601"/>
    <w:rsid w:val="0050735C"/>
    <w:rsid w:val="00507AB9"/>
    <w:rsid w:val="005107B4"/>
    <w:rsid w:val="00510B7A"/>
    <w:rsid w:val="00510BED"/>
    <w:rsid w:val="005114EC"/>
    <w:rsid w:val="0051160B"/>
    <w:rsid w:val="00511739"/>
    <w:rsid w:val="005127CC"/>
    <w:rsid w:val="005132F5"/>
    <w:rsid w:val="00513E33"/>
    <w:rsid w:val="0051489F"/>
    <w:rsid w:val="00514B5C"/>
    <w:rsid w:val="00514EF7"/>
    <w:rsid w:val="00516107"/>
    <w:rsid w:val="005166D8"/>
    <w:rsid w:val="00516A8B"/>
    <w:rsid w:val="00516B9A"/>
    <w:rsid w:val="00517481"/>
    <w:rsid w:val="005178AA"/>
    <w:rsid w:val="00520771"/>
    <w:rsid w:val="00520CBA"/>
    <w:rsid w:val="0052177B"/>
    <w:rsid w:val="00522833"/>
    <w:rsid w:val="00523D0E"/>
    <w:rsid w:val="00524497"/>
    <w:rsid w:val="00524EA5"/>
    <w:rsid w:val="00525FA8"/>
    <w:rsid w:val="0052684E"/>
    <w:rsid w:val="00526FC1"/>
    <w:rsid w:val="005271F8"/>
    <w:rsid w:val="0052720E"/>
    <w:rsid w:val="005279FA"/>
    <w:rsid w:val="00530AD6"/>
    <w:rsid w:val="005321FA"/>
    <w:rsid w:val="00532418"/>
    <w:rsid w:val="00533585"/>
    <w:rsid w:val="00533649"/>
    <w:rsid w:val="00533C98"/>
    <w:rsid w:val="00533D53"/>
    <w:rsid w:val="00534151"/>
    <w:rsid w:val="005349AD"/>
    <w:rsid w:val="00534DC1"/>
    <w:rsid w:val="00535520"/>
    <w:rsid w:val="00535728"/>
    <w:rsid w:val="00535DBB"/>
    <w:rsid w:val="00536A86"/>
    <w:rsid w:val="00536F5D"/>
    <w:rsid w:val="0054004C"/>
    <w:rsid w:val="00540576"/>
    <w:rsid w:val="005420BD"/>
    <w:rsid w:val="00542B8E"/>
    <w:rsid w:val="005441D7"/>
    <w:rsid w:val="00544288"/>
    <w:rsid w:val="00544F27"/>
    <w:rsid w:val="005451E9"/>
    <w:rsid w:val="00545233"/>
    <w:rsid w:val="005457E4"/>
    <w:rsid w:val="00545BCF"/>
    <w:rsid w:val="00545EEB"/>
    <w:rsid w:val="005463E4"/>
    <w:rsid w:val="00547322"/>
    <w:rsid w:val="00550036"/>
    <w:rsid w:val="00550147"/>
    <w:rsid w:val="005502FD"/>
    <w:rsid w:val="005508BA"/>
    <w:rsid w:val="005509CB"/>
    <w:rsid w:val="00550F39"/>
    <w:rsid w:val="00550F81"/>
    <w:rsid w:val="00551601"/>
    <w:rsid w:val="00552054"/>
    <w:rsid w:val="00552370"/>
    <w:rsid w:val="00552B9A"/>
    <w:rsid w:val="00552FBD"/>
    <w:rsid w:val="0055341C"/>
    <w:rsid w:val="0055396E"/>
    <w:rsid w:val="005552EE"/>
    <w:rsid w:val="005556F4"/>
    <w:rsid w:val="00555934"/>
    <w:rsid w:val="00555A15"/>
    <w:rsid w:val="00556396"/>
    <w:rsid w:val="00556DF6"/>
    <w:rsid w:val="00560245"/>
    <w:rsid w:val="005606E9"/>
    <w:rsid w:val="005607EE"/>
    <w:rsid w:val="00561B67"/>
    <w:rsid w:val="005622B4"/>
    <w:rsid w:val="0056284E"/>
    <w:rsid w:val="00562DD0"/>
    <w:rsid w:val="0056347B"/>
    <w:rsid w:val="00563FE3"/>
    <w:rsid w:val="005642E5"/>
    <w:rsid w:val="00564345"/>
    <w:rsid w:val="005648BD"/>
    <w:rsid w:val="005649D5"/>
    <w:rsid w:val="00564DFE"/>
    <w:rsid w:val="005654C9"/>
    <w:rsid w:val="00566E30"/>
    <w:rsid w:val="005701DE"/>
    <w:rsid w:val="0057093B"/>
    <w:rsid w:val="00570F53"/>
    <w:rsid w:val="00571054"/>
    <w:rsid w:val="00571679"/>
    <w:rsid w:val="00571D49"/>
    <w:rsid w:val="0057246E"/>
    <w:rsid w:val="005724BD"/>
    <w:rsid w:val="00572507"/>
    <w:rsid w:val="00572EE0"/>
    <w:rsid w:val="005734C8"/>
    <w:rsid w:val="00574596"/>
    <w:rsid w:val="00574800"/>
    <w:rsid w:val="00574B97"/>
    <w:rsid w:val="00574F40"/>
    <w:rsid w:val="00575688"/>
    <w:rsid w:val="0057614C"/>
    <w:rsid w:val="00576582"/>
    <w:rsid w:val="00576753"/>
    <w:rsid w:val="0057703A"/>
    <w:rsid w:val="0057753A"/>
    <w:rsid w:val="005779AA"/>
    <w:rsid w:val="00577A9E"/>
    <w:rsid w:val="00577CAA"/>
    <w:rsid w:val="00580605"/>
    <w:rsid w:val="00582157"/>
    <w:rsid w:val="005822DD"/>
    <w:rsid w:val="00582B13"/>
    <w:rsid w:val="00582B1B"/>
    <w:rsid w:val="0058390F"/>
    <w:rsid w:val="00583BE8"/>
    <w:rsid w:val="00584E1F"/>
    <w:rsid w:val="00585181"/>
    <w:rsid w:val="005855A9"/>
    <w:rsid w:val="00585FC5"/>
    <w:rsid w:val="00586D3E"/>
    <w:rsid w:val="0058713E"/>
    <w:rsid w:val="0058736D"/>
    <w:rsid w:val="00587BBB"/>
    <w:rsid w:val="00590DC0"/>
    <w:rsid w:val="00590F2D"/>
    <w:rsid w:val="00591F3B"/>
    <w:rsid w:val="00591FB1"/>
    <w:rsid w:val="00592457"/>
    <w:rsid w:val="005926D4"/>
    <w:rsid w:val="00592D80"/>
    <w:rsid w:val="00592DA6"/>
    <w:rsid w:val="0059375B"/>
    <w:rsid w:val="005946BD"/>
    <w:rsid w:val="005948BC"/>
    <w:rsid w:val="005955D2"/>
    <w:rsid w:val="005958E2"/>
    <w:rsid w:val="00596F1A"/>
    <w:rsid w:val="00597B4A"/>
    <w:rsid w:val="00597C3B"/>
    <w:rsid w:val="00597D47"/>
    <w:rsid w:val="005A033A"/>
    <w:rsid w:val="005A15EC"/>
    <w:rsid w:val="005A2540"/>
    <w:rsid w:val="005A2D64"/>
    <w:rsid w:val="005A3CD7"/>
    <w:rsid w:val="005A5183"/>
    <w:rsid w:val="005A5BC3"/>
    <w:rsid w:val="005A5E7D"/>
    <w:rsid w:val="005A65E0"/>
    <w:rsid w:val="005A66DD"/>
    <w:rsid w:val="005A6A80"/>
    <w:rsid w:val="005A6AA0"/>
    <w:rsid w:val="005B0AA9"/>
    <w:rsid w:val="005B0DA8"/>
    <w:rsid w:val="005B1574"/>
    <w:rsid w:val="005B160C"/>
    <w:rsid w:val="005B2161"/>
    <w:rsid w:val="005B248B"/>
    <w:rsid w:val="005B39DD"/>
    <w:rsid w:val="005B521C"/>
    <w:rsid w:val="005B5519"/>
    <w:rsid w:val="005B5B67"/>
    <w:rsid w:val="005B5FE3"/>
    <w:rsid w:val="005B6462"/>
    <w:rsid w:val="005B6B09"/>
    <w:rsid w:val="005B6E43"/>
    <w:rsid w:val="005B6F2B"/>
    <w:rsid w:val="005B71D5"/>
    <w:rsid w:val="005B7309"/>
    <w:rsid w:val="005B772B"/>
    <w:rsid w:val="005C0E4C"/>
    <w:rsid w:val="005C11E6"/>
    <w:rsid w:val="005C15CE"/>
    <w:rsid w:val="005C1A05"/>
    <w:rsid w:val="005C1B36"/>
    <w:rsid w:val="005C3075"/>
    <w:rsid w:val="005C33EA"/>
    <w:rsid w:val="005C3567"/>
    <w:rsid w:val="005C3606"/>
    <w:rsid w:val="005C37EE"/>
    <w:rsid w:val="005C509F"/>
    <w:rsid w:val="005C6E4A"/>
    <w:rsid w:val="005C7E20"/>
    <w:rsid w:val="005D02C2"/>
    <w:rsid w:val="005D03B9"/>
    <w:rsid w:val="005D0DF6"/>
    <w:rsid w:val="005D155A"/>
    <w:rsid w:val="005D157C"/>
    <w:rsid w:val="005D19FC"/>
    <w:rsid w:val="005D1BF5"/>
    <w:rsid w:val="005D26ED"/>
    <w:rsid w:val="005D28C4"/>
    <w:rsid w:val="005D39B6"/>
    <w:rsid w:val="005D3A72"/>
    <w:rsid w:val="005D3B37"/>
    <w:rsid w:val="005D472B"/>
    <w:rsid w:val="005D51FA"/>
    <w:rsid w:val="005D530B"/>
    <w:rsid w:val="005D5547"/>
    <w:rsid w:val="005D59BE"/>
    <w:rsid w:val="005D5DC7"/>
    <w:rsid w:val="005D621C"/>
    <w:rsid w:val="005D771A"/>
    <w:rsid w:val="005D7D7A"/>
    <w:rsid w:val="005D7F88"/>
    <w:rsid w:val="005E06A6"/>
    <w:rsid w:val="005E06C8"/>
    <w:rsid w:val="005E1013"/>
    <w:rsid w:val="005E106B"/>
    <w:rsid w:val="005E1D6A"/>
    <w:rsid w:val="005E26DA"/>
    <w:rsid w:val="005E350A"/>
    <w:rsid w:val="005E3931"/>
    <w:rsid w:val="005E3D32"/>
    <w:rsid w:val="005E5D3B"/>
    <w:rsid w:val="005E60B0"/>
    <w:rsid w:val="005E659F"/>
    <w:rsid w:val="005E68E4"/>
    <w:rsid w:val="005E72D3"/>
    <w:rsid w:val="005E76CD"/>
    <w:rsid w:val="005F0038"/>
    <w:rsid w:val="005F0D5B"/>
    <w:rsid w:val="005F1202"/>
    <w:rsid w:val="005F1555"/>
    <w:rsid w:val="005F1A37"/>
    <w:rsid w:val="005F1D3C"/>
    <w:rsid w:val="005F1E68"/>
    <w:rsid w:val="005F27FA"/>
    <w:rsid w:val="005F2967"/>
    <w:rsid w:val="005F2AC9"/>
    <w:rsid w:val="005F4715"/>
    <w:rsid w:val="005F4A24"/>
    <w:rsid w:val="005F5803"/>
    <w:rsid w:val="005F5A56"/>
    <w:rsid w:val="005F5BA5"/>
    <w:rsid w:val="005F5C47"/>
    <w:rsid w:val="005F636E"/>
    <w:rsid w:val="005F6E19"/>
    <w:rsid w:val="005F7739"/>
    <w:rsid w:val="005F7A91"/>
    <w:rsid w:val="005F7CA8"/>
    <w:rsid w:val="006007F7"/>
    <w:rsid w:val="006009AE"/>
    <w:rsid w:val="00601040"/>
    <w:rsid w:val="00601AC2"/>
    <w:rsid w:val="00602A2C"/>
    <w:rsid w:val="00602E84"/>
    <w:rsid w:val="006030B1"/>
    <w:rsid w:val="00603DC4"/>
    <w:rsid w:val="006044A4"/>
    <w:rsid w:val="00604C89"/>
    <w:rsid w:val="00605080"/>
    <w:rsid w:val="00605E97"/>
    <w:rsid w:val="00607780"/>
    <w:rsid w:val="00607C0F"/>
    <w:rsid w:val="00607F65"/>
    <w:rsid w:val="006107C9"/>
    <w:rsid w:val="006108E9"/>
    <w:rsid w:val="00610A7D"/>
    <w:rsid w:val="00610A9B"/>
    <w:rsid w:val="00610BFC"/>
    <w:rsid w:val="00611FFC"/>
    <w:rsid w:val="00612029"/>
    <w:rsid w:val="006124BB"/>
    <w:rsid w:val="006125FB"/>
    <w:rsid w:val="006132C4"/>
    <w:rsid w:val="00614C0D"/>
    <w:rsid w:val="00614CA4"/>
    <w:rsid w:val="006155DB"/>
    <w:rsid w:val="006157DD"/>
    <w:rsid w:val="00615891"/>
    <w:rsid w:val="006162C3"/>
    <w:rsid w:val="006165BD"/>
    <w:rsid w:val="0061665A"/>
    <w:rsid w:val="00616B78"/>
    <w:rsid w:val="00617001"/>
    <w:rsid w:val="00617D75"/>
    <w:rsid w:val="006204A4"/>
    <w:rsid w:val="00620FBA"/>
    <w:rsid w:val="00621909"/>
    <w:rsid w:val="00621EB1"/>
    <w:rsid w:val="00622790"/>
    <w:rsid w:val="00623197"/>
    <w:rsid w:val="0062410B"/>
    <w:rsid w:val="006245D9"/>
    <w:rsid w:val="006249C9"/>
    <w:rsid w:val="0062590A"/>
    <w:rsid w:val="00626146"/>
    <w:rsid w:val="0062650E"/>
    <w:rsid w:val="006266C7"/>
    <w:rsid w:val="00627B6B"/>
    <w:rsid w:val="00627E73"/>
    <w:rsid w:val="006305E1"/>
    <w:rsid w:val="00630BC7"/>
    <w:rsid w:val="00630EF1"/>
    <w:rsid w:val="006313F8"/>
    <w:rsid w:val="0063166B"/>
    <w:rsid w:val="006321F9"/>
    <w:rsid w:val="0063344C"/>
    <w:rsid w:val="0063392D"/>
    <w:rsid w:val="00634760"/>
    <w:rsid w:val="00634838"/>
    <w:rsid w:val="00634A26"/>
    <w:rsid w:val="00635296"/>
    <w:rsid w:val="006355D0"/>
    <w:rsid w:val="006356B9"/>
    <w:rsid w:val="00635B32"/>
    <w:rsid w:val="00635C4B"/>
    <w:rsid w:val="0063634E"/>
    <w:rsid w:val="006367AF"/>
    <w:rsid w:val="00636829"/>
    <w:rsid w:val="00636C48"/>
    <w:rsid w:val="00636F99"/>
    <w:rsid w:val="0063705D"/>
    <w:rsid w:val="0064034E"/>
    <w:rsid w:val="00640503"/>
    <w:rsid w:val="00640670"/>
    <w:rsid w:val="0064070E"/>
    <w:rsid w:val="00641078"/>
    <w:rsid w:val="0064130F"/>
    <w:rsid w:val="00641369"/>
    <w:rsid w:val="006416DB"/>
    <w:rsid w:val="00641A22"/>
    <w:rsid w:val="006432D3"/>
    <w:rsid w:val="0064359E"/>
    <w:rsid w:val="00643827"/>
    <w:rsid w:val="00643E17"/>
    <w:rsid w:val="00644555"/>
    <w:rsid w:val="00644566"/>
    <w:rsid w:val="00644776"/>
    <w:rsid w:val="0064519B"/>
    <w:rsid w:val="00645A70"/>
    <w:rsid w:val="00645DAD"/>
    <w:rsid w:val="006460D8"/>
    <w:rsid w:val="006501C1"/>
    <w:rsid w:val="00650A0B"/>
    <w:rsid w:val="00651125"/>
    <w:rsid w:val="00652B32"/>
    <w:rsid w:val="00654337"/>
    <w:rsid w:val="0065629A"/>
    <w:rsid w:val="00656636"/>
    <w:rsid w:val="00656D15"/>
    <w:rsid w:val="006575B4"/>
    <w:rsid w:val="00657717"/>
    <w:rsid w:val="00657789"/>
    <w:rsid w:val="00657AAF"/>
    <w:rsid w:val="006600FA"/>
    <w:rsid w:val="0066051F"/>
    <w:rsid w:val="00660B32"/>
    <w:rsid w:val="0066186C"/>
    <w:rsid w:val="006622C3"/>
    <w:rsid w:val="006633A9"/>
    <w:rsid w:val="00663477"/>
    <w:rsid w:val="00663A49"/>
    <w:rsid w:val="006657F2"/>
    <w:rsid w:val="00666494"/>
    <w:rsid w:val="006669DC"/>
    <w:rsid w:val="00666A4E"/>
    <w:rsid w:val="006675D5"/>
    <w:rsid w:val="00667B51"/>
    <w:rsid w:val="00667C35"/>
    <w:rsid w:val="00667E8D"/>
    <w:rsid w:val="00667FDA"/>
    <w:rsid w:val="00670835"/>
    <w:rsid w:val="006716EA"/>
    <w:rsid w:val="00672256"/>
    <w:rsid w:val="00672323"/>
    <w:rsid w:val="00672C7C"/>
    <w:rsid w:val="00672F60"/>
    <w:rsid w:val="00673146"/>
    <w:rsid w:val="00673C60"/>
    <w:rsid w:val="00673F71"/>
    <w:rsid w:val="006748DD"/>
    <w:rsid w:val="006750F4"/>
    <w:rsid w:val="00676544"/>
    <w:rsid w:val="00676B11"/>
    <w:rsid w:val="00676D6E"/>
    <w:rsid w:val="00677319"/>
    <w:rsid w:val="00677C95"/>
    <w:rsid w:val="00677EAB"/>
    <w:rsid w:val="00677FA6"/>
    <w:rsid w:val="00680289"/>
    <w:rsid w:val="00680481"/>
    <w:rsid w:val="006812D9"/>
    <w:rsid w:val="00681CD7"/>
    <w:rsid w:val="00681CE1"/>
    <w:rsid w:val="00682086"/>
    <w:rsid w:val="00682309"/>
    <w:rsid w:val="0068256B"/>
    <w:rsid w:val="00682A16"/>
    <w:rsid w:val="00682CA3"/>
    <w:rsid w:val="006857CA"/>
    <w:rsid w:val="00685DDE"/>
    <w:rsid w:val="006862D3"/>
    <w:rsid w:val="00686E18"/>
    <w:rsid w:val="00686F3F"/>
    <w:rsid w:val="00686F44"/>
    <w:rsid w:val="0068728A"/>
    <w:rsid w:val="00687410"/>
    <w:rsid w:val="00687CB4"/>
    <w:rsid w:val="00690DB6"/>
    <w:rsid w:val="00693DAE"/>
    <w:rsid w:val="006943E0"/>
    <w:rsid w:val="00694432"/>
    <w:rsid w:val="0069487C"/>
    <w:rsid w:val="00694C12"/>
    <w:rsid w:val="00694F91"/>
    <w:rsid w:val="006953FF"/>
    <w:rsid w:val="006964DF"/>
    <w:rsid w:val="00696803"/>
    <w:rsid w:val="00696A5A"/>
    <w:rsid w:val="006975D2"/>
    <w:rsid w:val="00697890"/>
    <w:rsid w:val="00697DC4"/>
    <w:rsid w:val="00697FCD"/>
    <w:rsid w:val="006A0740"/>
    <w:rsid w:val="006A0F8C"/>
    <w:rsid w:val="006A17D4"/>
    <w:rsid w:val="006A17FC"/>
    <w:rsid w:val="006A1961"/>
    <w:rsid w:val="006A1FB3"/>
    <w:rsid w:val="006A2DB8"/>
    <w:rsid w:val="006A37FA"/>
    <w:rsid w:val="006A3A93"/>
    <w:rsid w:val="006A4234"/>
    <w:rsid w:val="006A4315"/>
    <w:rsid w:val="006A4AE4"/>
    <w:rsid w:val="006A5D98"/>
    <w:rsid w:val="006A6103"/>
    <w:rsid w:val="006A6181"/>
    <w:rsid w:val="006A6928"/>
    <w:rsid w:val="006A70B8"/>
    <w:rsid w:val="006A76C4"/>
    <w:rsid w:val="006A7C04"/>
    <w:rsid w:val="006A7FDD"/>
    <w:rsid w:val="006B05EA"/>
    <w:rsid w:val="006B074F"/>
    <w:rsid w:val="006B0C77"/>
    <w:rsid w:val="006B15A6"/>
    <w:rsid w:val="006B1B35"/>
    <w:rsid w:val="006B1B91"/>
    <w:rsid w:val="006B1F19"/>
    <w:rsid w:val="006B2406"/>
    <w:rsid w:val="006B25CB"/>
    <w:rsid w:val="006B35D7"/>
    <w:rsid w:val="006B3D12"/>
    <w:rsid w:val="006B40EF"/>
    <w:rsid w:val="006B44DC"/>
    <w:rsid w:val="006B4954"/>
    <w:rsid w:val="006B5301"/>
    <w:rsid w:val="006B628F"/>
    <w:rsid w:val="006B6699"/>
    <w:rsid w:val="006B6930"/>
    <w:rsid w:val="006B6B06"/>
    <w:rsid w:val="006B6F29"/>
    <w:rsid w:val="006B70C8"/>
    <w:rsid w:val="006B72FC"/>
    <w:rsid w:val="006C0609"/>
    <w:rsid w:val="006C0790"/>
    <w:rsid w:val="006C0847"/>
    <w:rsid w:val="006C0AB6"/>
    <w:rsid w:val="006C0CE8"/>
    <w:rsid w:val="006C1E61"/>
    <w:rsid w:val="006C2E8E"/>
    <w:rsid w:val="006C37C0"/>
    <w:rsid w:val="006C440B"/>
    <w:rsid w:val="006C4F0C"/>
    <w:rsid w:val="006C5341"/>
    <w:rsid w:val="006C67E5"/>
    <w:rsid w:val="006C6E8D"/>
    <w:rsid w:val="006C72A7"/>
    <w:rsid w:val="006C72F2"/>
    <w:rsid w:val="006C7982"/>
    <w:rsid w:val="006C7AE8"/>
    <w:rsid w:val="006D09A3"/>
    <w:rsid w:val="006D0B65"/>
    <w:rsid w:val="006D13C7"/>
    <w:rsid w:val="006D192A"/>
    <w:rsid w:val="006D1E21"/>
    <w:rsid w:val="006D2413"/>
    <w:rsid w:val="006D24D5"/>
    <w:rsid w:val="006D323A"/>
    <w:rsid w:val="006D338A"/>
    <w:rsid w:val="006D3B1F"/>
    <w:rsid w:val="006D4AD4"/>
    <w:rsid w:val="006D4B92"/>
    <w:rsid w:val="006D5346"/>
    <w:rsid w:val="006D56E6"/>
    <w:rsid w:val="006D576B"/>
    <w:rsid w:val="006D5F3A"/>
    <w:rsid w:val="006D6298"/>
    <w:rsid w:val="006D67F5"/>
    <w:rsid w:val="006D70F8"/>
    <w:rsid w:val="006D729C"/>
    <w:rsid w:val="006E0336"/>
    <w:rsid w:val="006E0667"/>
    <w:rsid w:val="006E12A4"/>
    <w:rsid w:val="006E203F"/>
    <w:rsid w:val="006E2263"/>
    <w:rsid w:val="006E2412"/>
    <w:rsid w:val="006E283B"/>
    <w:rsid w:val="006E2D7C"/>
    <w:rsid w:val="006E3643"/>
    <w:rsid w:val="006E3BAA"/>
    <w:rsid w:val="006E3D08"/>
    <w:rsid w:val="006E4306"/>
    <w:rsid w:val="006E4501"/>
    <w:rsid w:val="006E4CB9"/>
    <w:rsid w:val="006E5775"/>
    <w:rsid w:val="006E5863"/>
    <w:rsid w:val="006E5E4A"/>
    <w:rsid w:val="006E6E27"/>
    <w:rsid w:val="006E6F64"/>
    <w:rsid w:val="006F0411"/>
    <w:rsid w:val="006F04FF"/>
    <w:rsid w:val="006F0789"/>
    <w:rsid w:val="006F0F35"/>
    <w:rsid w:val="006F0FEA"/>
    <w:rsid w:val="006F1129"/>
    <w:rsid w:val="006F2331"/>
    <w:rsid w:val="006F24E5"/>
    <w:rsid w:val="006F26C0"/>
    <w:rsid w:val="006F2AA7"/>
    <w:rsid w:val="006F30D1"/>
    <w:rsid w:val="006F31D7"/>
    <w:rsid w:val="006F35A3"/>
    <w:rsid w:val="006F3818"/>
    <w:rsid w:val="006F4397"/>
    <w:rsid w:val="006F47FB"/>
    <w:rsid w:val="006F4F04"/>
    <w:rsid w:val="006F50C0"/>
    <w:rsid w:val="006F54AF"/>
    <w:rsid w:val="006F5EFA"/>
    <w:rsid w:val="006F697B"/>
    <w:rsid w:val="006F71C9"/>
    <w:rsid w:val="007000FA"/>
    <w:rsid w:val="00701F33"/>
    <w:rsid w:val="00702F15"/>
    <w:rsid w:val="0070350E"/>
    <w:rsid w:val="00703791"/>
    <w:rsid w:val="00703B11"/>
    <w:rsid w:val="00704402"/>
    <w:rsid w:val="0070451B"/>
    <w:rsid w:val="00704995"/>
    <w:rsid w:val="00704CB6"/>
    <w:rsid w:val="00704F31"/>
    <w:rsid w:val="007057A9"/>
    <w:rsid w:val="007059EA"/>
    <w:rsid w:val="00705DBA"/>
    <w:rsid w:val="0070642C"/>
    <w:rsid w:val="00707567"/>
    <w:rsid w:val="007077B9"/>
    <w:rsid w:val="00710706"/>
    <w:rsid w:val="00711631"/>
    <w:rsid w:val="00711BA3"/>
    <w:rsid w:val="00711F84"/>
    <w:rsid w:val="00712065"/>
    <w:rsid w:val="007125D8"/>
    <w:rsid w:val="0071278D"/>
    <w:rsid w:val="00712865"/>
    <w:rsid w:val="007132FD"/>
    <w:rsid w:val="007137CE"/>
    <w:rsid w:val="007137EE"/>
    <w:rsid w:val="00714019"/>
    <w:rsid w:val="00714366"/>
    <w:rsid w:val="0071475B"/>
    <w:rsid w:val="007149BA"/>
    <w:rsid w:val="00714AB8"/>
    <w:rsid w:val="00714D31"/>
    <w:rsid w:val="00714F2E"/>
    <w:rsid w:val="0071539E"/>
    <w:rsid w:val="0071590F"/>
    <w:rsid w:val="00715C2C"/>
    <w:rsid w:val="00716B83"/>
    <w:rsid w:val="00720310"/>
    <w:rsid w:val="00720449"/>
    <w:rsid w:val="007205C5"/>
    <w:rsid w:val="007206A3"/>
    <w:rsid w:val="0072106C"/>
    <w:rsid w:val="00722AA4"/>
    <w:rsid w:val="007233D3"/>
    <w:rsid w:val="007236A5"/>
    <w:rsid w:val="00723F41"/>
    <w:rsid w:val="0072479A"/>
    <w:rsid w:val="00724A70"/>
    <w:rsid w:val="00724C0C"/>
    <w:rsid w:val="00725C49"/>
    <w:rsid w:val="00725E81"/>
    <w:rsid w:val="00726165"/>
    <w:rsid w:val="007261BB"/>
    <w:rsid w:val="00726771"/>
    <w:rsid w:val="00726B82"/>
    <w:rsid w:val="007271E1"/>
    <w:rsid w:val="007274CC"/>
    <w:rsid w:val="00727E33"/>
    <w:rsid w:val="007302F1"/>
    <w:rsid w:val="007303DE"/>
    <w:rsid w:val="00730834"/>
    <w:rsid w:val="00730A8D"/>
    <w:rsid w:val="007311C2"/>
    <w:rsid w:val="0073156A"/>
    <w:rsid w:val="00732B48"/>
    <w:rsid w:val="00732D86"/>
    <w:rsid w:val="007341D3"/>
    <w:rsid w:val="0073455E"/>
    <w:rsid w:val="00734E89"/>
    <w:rsid w:val="007362EA"/>
    <w:rsid w:val="00736357"/>
    <w:rsid w:val="007363D2"/>
    <w:rsid w:val="0073684B"/>
    <w:rsid w:val="00736F42"/>
    <w:rsid w:val="007401F2"/>
    <w:rsid w:val="007403C8"/>
    <w:rsid w:val="00740644"/>
    <w:rsid w:val="007408CB"/>
    <w:rsid w:val="00740C69"/>
    <w:rsid w:val="00742648"/>
    <w:rsid w:val="007428D3"/>
    <w:rsid w:val="00742E04"/>
    <w:rsid w:val="0074305C"/>
    <w:rsid w:val="0074382A"/>
    <w:rsid w:val="00743B5C"/>
    <w:rsid w:val="00743C3D"/>
    <w:rsid w:val="00744039"/>
    <w:rsid w:val="00744122"/>
    <w:rsid w:val="007442E3"/>
    <w:rsid w:val="00744D57"/>
    <w:rsid w:val="007450DC"/>
    <w:rsid w:val="00746585"/>
    <w:rsid w:val="00746739"/>
    <w:rsid w:val="00747677"/>
    <w:rsid w:val="00747743"/>
    <w:rsid w:val="0075034A"/>
    <w:rsid w:val="0075070C"/>
    <w:rsid w:val="00750C78"/>
    <w:rsid w:val="00750CE1"/>
    <w:rsid w:val="007511A7"/>
    <w:rsid w:val="007513C2"/>
    <w:rsid w:val="00752427"/>
    <w:rsid w:val="007524BF"/>
    <w:rsid w:val="00752519"/>
    <w:rsid w:val="00752B5A"/>
    <w:rsid w:val="00752B7E"/>
    <w:rsid w:val="0075352F"/>
    <w:rsid w:val="007536DD"/>
    <w:rsid w:val="007538D0"/>
    <w:rsid w:val="007539DA"/>
    <w:rsid w:val="00753CB7"/>
    <w:rsid w:val="007551DA"/>
    <w:rsid w:val="00755916"/>
    <w:rsid w:val="007568D4"/>
    <w:rsid w:val="00756CD4"/>
    <w:rsid w:val="00756D27"/>
    <w:rsid w:val="00756D50"/>
    <w:rsid w:val="00756F42"/>
    <w:rsid w:val="0075738B"/>
    <w:rsid w:val="007573D6"/>
    <w:rsid w:val="00757508"/>
    <w:rsid w:val="0075763D"/>
    <w:rsid w:val="00757857"/>
    <w:rsid w:val="00757A00"/>
    <w:rsid w:val="0076018A"/>
    <w:rsid w:val="007609B0"/>
    <w:rsid w:val="007609F4"/>
    <w:rsid w:val="00760EB7"/>
    <w:rsid w:val="00761079"/>
    <w:rsid w:val="007613FE"/>
    <w:rsid w:val="0076220E"/>
    <w:rsid w:val="00763111"/>
    <w:rsid w:val="007635BC"/>
    <w:rsid w:val="00763C86"/>
    <w:rsid w:val="00763EB4"/>
    <w:rsid w:val="00763ED7"/>
    <w:rsid w:val="00765069"/>
    <w:rsid w:val="00765482"/>
    <w:rsid w:val="0076665C"/>
    <w:rsid w:val="007672BA"/>
    <w:rsid w:val="0077045C"/>
    <w:rsid w:val="007706CB"/>
    <w:rsid w:val="007719AC"/>
    <w:rsid w:val="00771C22"/>
    <w:rsid w:val="0077259B"/>
    <w:rsid w:val="00772F9F"/>
    <w:rsid w:val="0077341F"/>
    <w:rsid w:val="007735E1"/>
    <w:rsid w:val="00773D46"/>
    <w:rsid w:val="00774564"/>
    <w:rsid w:val="0077506F"/>
    <w:rsid w:val="00775090"/>
    <w:rsid w:val="00775419"/>
    <w:rsid w:val="007754C6"/>
    <w:rsid w:val="00776F2D"/>
    <w:rsid w:val="007778F7"/>
    <w:rsid w:val="00777DE7"/>
    <w:rsid w:val="00777FB2"/>
    <w:rsid w:val="00780926"/>
    <w:rsid w:val="00780E3A"/>
    <w:rsid w:val="00780F8B"/>
    <w:rsid w:val="007821F1"/>
    <w:rsid w:val="00782EDD"/>
    <w:rsid w:val="00783A7B"/>
    <w:rsid w:val="00783B36"/>
    <w:rsid w:val="00783F0D"/>
    <w:rsid w:val="00783F3E"/>
    <w:rsid w:val="00783F5A"/>
    <w:rsid w:val="007842E5"/>
    <w:rsid w:val="0078486E"/>
    <w:rsid w:val="00784B6C"/>
    <w:rsid w:val="00784BB5"/>
    <w:rsid w:val="00784F6C"/>
    <w:rsid w:val="0078500D"/>
    <w:rsid w:val="007850C6"/>
    <w:rsid w:val="00785449"/>
    <w:rsid w:val="0078583B"/>
    <w:rsid w:val="00785B8F"/>
    <w:rsid w:val="00785BC3"/>
    <w:rsid w:val="0078656E"/>
    <w:rsid w:val="00786E28"/>
    <w:rsid w:val="0078700B"/>
    <w:rsid w:val="00787CC3"/>
    <w:rsid w:val="0079123B"/>
    <w:rsid w:val="00791AA1"/>
    <w:rsid w:val="00791FCA"/>
    <w:rsid w:val="007920BD"/>
    <w:rsid w:val="007922BF"/>
    <w:rsid w:val="00792395"/>
    <w:rsid w:val="00792F65"/>
    <w:rsid w:val="007935AD"/>
    <w:rsid w:val="007936C1"/>
    <w:rsid w:val="007942BC"/>
    <w:rsid w:val="00794368"/>
    <w:rsid w:val="00794AFD"/>
    <w:rsid w:val="00794CA0"/>
    <w:rsid w:val="00795035"/>
    <w:rsid w:val="0079573F"/>
    <w:rsid w:val="007960B4"/>
    <w:rsid w:val="00796978"/>
    <w:rsid w:val="007976DF"/>
    <w:rsid w:val="007A07B7"/>
    <w:rsid w:val="007A0A4C"/>
    <w:rsid w:val="007A0BD3"/>
    <w:rsid w:val="007A15FB"/>
    <w:rsid w:val="007A1D4B"/>
    <w:rsid w:val="007A26BF"/>
    <w:rsid w:val="007A2D40"/>
    <w:rsid w:val="007A2DF9"/>
    <w:rsid w:val="007A2EFB"/>
    <w:rsid w:val="007A3113"/>
    <w:rsid w:val="007A34EB"/>
    <w:rsid w:val="007A3610"/>
    <w:rsid w:val="007A3E4D"/>
    <w:rsid w:val="007A4FC9"/>
    <w:rsid w:val="007A59B1"/>
    <w:rsid w:val="007A5A5D"/>
    <w:rsid w:val="007A6219"/>
    <w:rsid w:val="007A65F2"/>
    <w:rsid w:val="007A6619"/>
    <w:rsid w:val="007A68DB"/>
    <w:rsid w:val="007A6DF9"/>
    <w:rsid w:val="007A6E71"/>
    <w:rsid w:val="007A7046"/>
    <w:rsid w:val="007A7D54"/>
    <w:rsid w:val="007A7F1D"/>
    <w:rsid w:val="007B0153"/>
    <w:rsid w:val="007B01A6"/>
    <w:rsid w:val="007B1054"/>
    <w:rsid w:val="007B14B6"/>
    <w:rsid w:val="007B1723"/>
    <w:rsid w:val="007B1947"/>
    <w:rsid w:val="007B19A6"/>
    <w:rsid w:val="007B2610"/>
    <w:rsid w:val="007B295A"/>
    <w:rsid w:val="007B29C9"/>
    <w:rsid w:val="007B3422"/>
    <w:rsid w:val="007B3A82"/>
    <w:rsid w:val="007B3CB5"/>
    <w:rsid w:val="007B3DE3"/>
    <w:rsid w:val="007B3F13"/>
    <w:rsid w:val="007B4215"/>
    <w:rsid w:val="007B4244"/>
    <w:rsid w:val="007B4994"/>
    <w:rsid w:val="007B52DD"/>
    <w:rsid w:val="007B54C9"/>
    <w:rsid w:val="007B71B9"/>
    <w:rsid w:val="007B742F"/>
    <w:rsid w:val="007B7480"/>
    <w:rsid w:val="007B77DA"/>
    <w:rsid w:val="007B7919"/>
    <w:rsid w:val="007B7B2D"/>
    <w:rsid w:val="007B7BDE"/>
    <w:rsid w:val="007C0422"/>
    <w:rsid w:val="007C069F"/>
    <w:rsid w:val="007C0B35"/>
    <w:rsid w:val="007C0C76"/>
    <w:rsid w:val="007C1CA4"/>
    <w:rsid w:val="007C1CC7"/>
    <w:rsid w:val="007C1CF0"/>
    <w:rsid w:val="007C1E94"/>
    <w:rsid w:val="007C1F90"/>
    <w:rsid w:val="007C20F5"/>
    <w:rsid w:val="007C31E1"/>
    <w:rsid w:val="007C35BF"/>
    <w:rsid w:val="007C36C8"/>
    <w:rsid w:val="007C3DCF"/>
    <w:rsid w:val="007C4370"/>
    <w:rsid w:val="007C45FB"/>
    <w:rsid w:val="007C4649"/>
    <w:rsid w:val="007C4770"/>
    <w:rsid w:val="007C4CC0"/>
    <w:rsid w:val="007C52E7"/>
    <w:rsid w:val="007C59C5"/>
    <w:rsid w:val="007C64CA"/>
    <w:rsid w:val="007C7626"/>
    <w:rsid w:val="007C7AAA"/>
    <w:rsid w:val="007D036B"/>
    <w:rsid w:val="007D0CE6"/>
    <w:rsid w:val="007D0D40"/>
    <w:rsid w:val="007D15AC"/>
    <w:rsid w:val="007D23D4"/>
    <w:rsid w:val="007D26E1"/>
    <w:rsid w:val="007D2D80"/>
    <w:rsid w:val="007D3237"/>
    <w:rsid w:val="007D3A65"/>
    <w:rsid w:val="007D3FFD"/>
    <w:rsid w:val="007D5180"/>
    <w:rsid w:val="007D546C"/>
    <w:rsid w:val="007D585C"/>
    <w:rsid w:val="007D5B00"/>
    <w:rsid w:val="007D63AF"/>
    <w:rsid w:val="007D6834"/>
    <w:rsid w:val="007D6E35"/>
    <w:rsid w:val="007D721A"/>
    <w:rsid w:val="007D72C5"/>
    <w:rsid w:val="007E0911"/>
    <w:rsid w:val="007E1237"/>
    <w:rsid w:val="007E1A49"/>
    <w:rsid w:val="007E2530"/>
    <w:rsid w:val="007E3A5F"/>
    <w:rsid w:val="007E3BF6"/>
    <w:rsid w:val="007E4500"/>
    <w:rsid w:val="007E48BB"/>
    <w:rsid w:val="007E48FD"/>
    <w:rsid w:val="007E52B2"/>
    <w:rsid w:val="007E5756"/>
    <w:rsid w:val="007E5789"/>
    <w:rsid w:val="007E5E0B"/>
    <w:rsid w:val="007E5E18"/>
    <w:rsid w:val="007E66A5"/>
    <w:rsid w:val="007E69B8"/>
    <w:rsid w:val="007E7060"/>
    <w:rsid w:val="007E7810"/>
    <w:rsid w:val="007F04FB"/>
    <w:rsid w:val="007F06D5"/>
    <w:rsid w:val="007F15DE"/>
    <w:rsid w:val="007F3B58"/>
    <w:rsid w:val="007F412B"/>
    <w:rsid w:val="007F53B1"/>
    <w:rsid w:val="007F5577"/>
    <w:rsid w:val="007F5BE2"/>
    <w:rsid w:val="007F5DBD"/>
    <w:rsid w:val="007F5DE5"/>
    <w:rsid w:val="007F6398"/>
    <w:rsid w:val="007F6731"/>
    <w:rsid w:val="007F67E5"/>
    <w:rsid w:val="007F76E6"/>
    <w:rsid w:val="007F7782"/>
    <w:rsid w:val="007F7D4F"/>
    <w:rsid w:val="0080007D"/>
    <w:rsid w:val="008001FC"/>
    <w:rsid w:val="008005E2"/>
    <w:rsid w:val="0080216D"/>
    <w:rsid w:val="0080301B"/>
    <w:rsid w:val="00803CAC"/>
    <w:rsid w:val="00804BC7"/>
    <w:rsid w:val="00804EC3"/>
    <w:rsid w:val="0080531C"/>
    <w:rsid w:val="0080575E"/>
    <w:rsid w:val="00805DD6"/>
    <w:rsid w:val="00806286"/>
    <w:rsid w:val="0080637A"/>
    <w:rsid w:val="00806A33"/>
    <w:rsid w:val="00807B39"/>
    <w:rsid w:val="00807CBA"/>
    <w:rsid w:val="00810938"/>
    <w:rsid w:val="00811435"/>
    <w:rsid w:val="00811644"/>
    <w:rsid w:val="008118EF"/>
    <w:rsid w:val="00812A15"/>
    <w:rsid w:val="008153CF"/>
    <w:rsid w:val="008154F0"/>
    <w:rsid w:val="0081603D"/>
    <w:rsid w:val="00816C51"/>
    <w:rsid w:val="008174FC"/>
    <w:rsid w:val="00820060"/>
    <w:rsid w:val="00821444"/>
    <w:rsid w:val="00821644"/>
    <w:rsid w:val="0082172F"/>
    <w:rsid w:val="00821C32"/>
    <w:rsid w:val="00822BF6"/>
    <w:rsid w:val="008232A1"/>
    <w:rsid w:val="008236EA"/>
    <w:rsid w:val="00824A2B"/>
    <w:rsid w:val="00826D24"/>
    <w:rsid w:val="00826E67"/>
    <w:rsid w:val="00826F10"/>
    <w:rsid w:val="00827355"/>
    <w:rsid w:val="008274ED"/>
    <w:rsid w:val="0082770C"/>
    <w:rsid w:val="00827969"/>
    <w:rsid w:val="008304D3"/>
    <w:rsid w:val="00830D1F"/>
    <w:rsid w:val="00830F0E"/>
    <w:rsid w:val="00831D86"/>
    <w:rsid w:val="00831FDA"/>
    <w:rsid w:val="008322D6"/>
    <w:rsid w:val="008326DE"/>
    <w:rsid w:val="008328DB"/>
    <w:rsid w:val="00832B19"/>
    <w:rsid w:val="008334C6"/>
    <w:rsid w:val="0083360A"/>
    <w:rsid w:val="008344C2"/>
    <w:rsid w:val="00835891"/>
    <w:rsid w:val="00835A37"/>
    <w:rsid w:val="00835C50"/>
    <w:rsid w:val="0083623A"/>
    <w:rsid w:val="00836ED2"/>
    <w:rsid w:val="00836F7E"/>
    <w:rsid w:val="008370AB"/>
    <w:rsid w:val="0083748A"/>
    <w:rsid w:val="00837FD3"/>
    <w:rsid w:val="00840B61"/>
    <w:rsid w:val="00840CD1"/>
    <w:rsid w:val="00841589"/>
    <w:rsid w:val="008415F5"/>
    <w:rsid w:val="008416D0"/>
    <w:rsid w:val="0084189A"/>
    <w:rsid w:val="00841AB3"/>
    <w:rsid w:val="00841D25"/>
    <w:rsid w:val="00841DCB"/>
    <w:rsid w:val="0084205E"/>
    <w:rsid w:val="00842558"/>
    <w:rsid w:val="008427D5"/>
    <w:rsid w:val="008435E3"/>
    <w:rsid w:val="00844D71"/>
    <w:rsid w:val="00844FB3"/>
    <w:rsid w:val="00844FDD"/>
    <w:rsid w:val="00845989"/>
    <w:rsid w:val="00845CE5"/>
    <w:rsid w:val="00845E14"/>
    <w:rsid w:val="00846685"/>
    <w:rsid w:val="0084670C"/>
    <w:rsid w:val="008469DC"/>
    <w:rsid w:val="0084752F"/>
    <w:rsid w:val="0085071E"/>
    <w:rsid w:val="0085099D"/>
    <w:rsid w:val="008513FE"/>
    <w:rsid w:val="0085248A"/>
    <w:rsid w:val="00852568"/>
    <w:rsid w:val="00852785"/>
    <w:rsid w:val="00853088"/>
    <w:rsid w:val="008535F4"/>
    <w:rsid w:val="00853A44"/>
    <w:rsid w:val="00853D6C"/>
    <w:rsid w:val="00853DCB"/>
    <w:rsid w:val="008540C1"/>
    <w:rsid w:val="008541B8"/>
    <w:rsid w:val="0085421B"/>
    <w:rsid w:val="00854FF3"/>
    <w:rsid w:val="008553E4"/>
    <w:rsid w:val="00856427"/>
    <w:rsid w:val="00860599"/>
    <w:rsid w:val="0086104E"/>
    <w:rsid w:val="008610C7"/>
    <w:rsid w:val="008615A3"/>
    <w:rsid w:val="0086290B"/>
    <w:rsid w:val="00862EFA"/>
    <w:rsid w:val="008637DD"/>
    <w:rsid w:val="0086438B"/>
    <w:rsid w:val="0086454E"/>
    <w:rsid w:val="00864811"/>
    <w:rsid w:val="00865882"/>
    <w:rsid w:val="00865A06"/>
    <w:rsid w:val="0086747F"/>
    <w:rsid w:val="008679AD"/>
    <w:rsid w:val="00870154"/>
    <w:rsid w:val="008705F6"/>
    <w:rsid w:val="00870737"/>
    <w:rsid w:val="00870BDD"/>
    <w:rsid w:val="0087123A"/>
    <w:rsid w:val="008713B3"/>
    <w:rsid w:val="008716C8"/>
    <w:rsid w:val="00871975"/>
    <w:rsid w:val="00871B58"/>
    <w:rsid w:val="00871ED0"/>
    <w:rsid w:val="00872595"/>
    <w:rsid w:val="00872829"/>
    <w:rsid w:val="00873247"/>
    <w:rsid w:val="0087440A"/>
    <w:rsid w:val="00874559"/>
    <w:rsid w:val="008756BE"/>
    <w:rsid w:val="00875802"/>
    <w:rsid w:val="008761A6"/>
    <w:rsid w:val="00876393"/>
    <w:rsid w:val="008766B0"/>
    <w:rsid w:val="00876AC8"/>
    <w:rsid w:val="00877181"/>
    <w:rsid w:val="00880CE8"/>
    <w:rsid w:val="008815CB"/>
    <w:rsid w:val="00881684"/>
    <w:rsid w:val="008816B2"/>
    <w:rsid w:val="00881CAB"/>
    <w:rsid w:val="00881F12"/>
    <w:rsid w:val="00882403"/>
    <w:rsid w:val="008826B9"/>
    <w:rsid w:val="008843DF"/>
    <w:rsid w:val="00884646"/>
    <w:rsid w:val="00884673"/>
    <w:rsid w:val="00884DB2"/>
    <w:rsid w:val="008851BE"/>
    <w:rsid w:val="008855ED"/>
    <w:rsid w:val="00886067"/>
    <w:rsid w:val="008861C2"/>
    <w:rsid w:val="00886D98"/>
    <w:rsid w:val="00887420"/>
    <w:rsid w:val="008876C5"/>
    <w:rsid w:val="00887D3E"/>
    <w:rsid w:val="00887DF4"/>
    <w:rsid w:val="00890269"/>
    <w:rsid w:val="00890653"/>
    <w:rsid w:val="00890F3D"/>
    <w:rsid w:val="00891232"/>
    <w:rsid w:val="00891CF7"/>
    <w:rsid w:val="00891E01"/>
    <w:rsid w:val="00891EEB"/>
    <w:rsid w:val="0089214C"/>
    <w:rsid w:val="0089237A"/>
    <w:rsid w:val="0089244C"/>
    <w:rsid w:val="00893102"/>
    <w:rsid w:val="00893C2E"/>
    <w:rsid w:val="0089495F"/>
    <w:rsid w:val="00894A7A"/>
    <w:rsid w:val="00894BCD"/>
    <w:rsid w:val="00896332"/>
    <w:rsid w:val="00896631"/>
    <w:rsid w:val="00896673"/>
    <w:rsid w:val="00896F3E"/>
    <w:rsid w:val="008973AF"/>
    <w:rsid w:val="008A0C8B"/>
    <w:rsid w:val="008A1685"/>
    <w:rsid w:val="008A1969"/>
    <w:rsid w:val="008A196C"/>
    <w:rsid w:val="008A1B00"/>
    <w:rsid w:val="008A2392"/>
    <w:rsid w:val="008A2719"/>
    <w:rsid w:val="008A307C"/>
    <w:rsid w:val="008A327C"/>
    <w:rsid w:val="008A376E"/>
    <w:rsid w:val="008A43D4"/>
    <w:rsid w:val="008A4521"/>
    <w:rsid w:val="008A4562"/>
    <w:rsid w:val="008A45A3"/>
    <w:rsid w:val="008A5242"/>
    <w:rsid w:val="008A590A"/>
    <w:rsid w:val="008A5D86"/>
    <w:rsid w:val="008A6D98"/>
    <w:rsid w:val="008A75C3"/>
    <w:rsid w:val="008A771A"/>
    <w:rsid w:val="008B01CB"/>
    <w:rsid w:val="008B047F"/>
    <w:rsid w:val="008B080E"/>
    <w:rsid w:val="008B0B3F"/>
    <w:rsid w:val="008B158C"/>
    <w:rsid w:val="008B15DA"/>
    <w:rsid w:val="008B174E"/>
    <w:rsid w:val="008B2203"/>
    <w:rsid w:val="008B2395"/>
    <w:rsid w:val="008B3467"/>
    <w:rsid w:val="008B39A2"/>
    <w:rsid w:val="008B40F6"/>
    <w:rsid w:val="008B42EF"/>
    <w:rsid w:val="008B4C99"/>
    <w:rsid w:val="008B6526"/>
    <w:rsid w:val="008B6928"/>
    <w:rsid w:val="008B7245"/>
    <w:rsid w:val="008C0779"/>
    <w:rsid w:val="008C07A5"/>
    <w:rsid w:val="008C0935"/>
    <w:rsid w:val="008C1548"/>
    <w:rsid w:val="008C1C6C"/>
    <w:rsid w:val="008C21D1"/>
    <w:rsid w:val="008C2760"/>
    <w:rsid w:val="008C55CE"/>
    <w:rsid w:val="008C620A"/>
    <w:rsid w:val="008C6EDE"/>
    <w:rsid w:val="008C72F2"/>
    <w:rsid w:val="008C771F"/>
    <w:rsid w:val="008C7A77"/>
    <w:rsid w:val="008C7C89"/>
    <w:rsid w:val="008C7D7A"/>
    <w:rsid w:val="008D029D"/>
    <w:rsid w:val="008D080B"/>
    <w:rsid w:val="008D0928"/>
    <w:rsid w:val="008D0EA6"/>
    <w:rsid w:val="008D2952"/>
    <w:rsid w:val="008D296A"/>
    <w:rsid w:val="008D29AC"/>
    <w:rsid w:val="008D3785"/>
    <w:rsid w:val="008D44E8"/>
    <w:rsid w:val="008D4860"/>
    <w:rsid w:val="008D532A"/>
    <w:rsid w:val="008D533B"/>
    <w:rsid w:val="008D5C20"/>
    <w:rsid w:val="008D5C23"/>
    <w:rsid w:val="008D5CF9"/>
    <w:rsid w:val="008D64C1"/>
    <w:rsid w:val="008D6D33"/>
    <w:rsid w:val="008D714A"/>
    <w:rsid w:val="008E0A8D"/>
    <w:rsid w:val="008E1173"/>
    <w:rsid w:val="008E12C0"/>
    <w:rsid w:val="008E19C5"/>
    <w:rsid w:val="008E1D0D"/>
    <w:rsid w:val="008E1F44"/>
    <w:rsid w:val="008E22D0"/>
    <w:rsid w:val="008E2787"/>
    <w:rsid w:val="008E3C7F"/>
    <w:rsid w:val="008E42E3"/>
    <w:rsid w:val="008E45FE"/>
    <w:rsid w:val="008E4698"/>
    <w:rsid w:val="008E4950"/>
    <w:rsid w:val="008E4D46"/>
    <w:rsid w:val="008E4F61"/>
    <w:rsid w:val="008E507B"/>
    <w:rsid w:val="008E52C8"/>
    <w:rsid w:val="008E52DD"/>
    <w:rsid w:val="008E57CD"/>
    <w:rsid w:val="008E5DE8"/>
    <w:rsid w:val="008E607E"/>
    <w:rsid w:val="008E6093"/>
    <w:rsid w:val="008E62F0"/>
    <w:rsid w:val="008E630A"/>
    <w:rsid w:val="008E6B00"/>
    <w:rsid w:val="008E6DD7"/>
    <w:rsid w:val="008E7648"/>
    <w:rsid w:val="008E7AE8"/>
    <w:rsid w:val="008F09F2"/>
    <w:rsid w:val="008F1430"/>
    <w:rsid w:val="008F187E"/>
    <w:rsid w:val="008F1C26"/>
    <w:rsid w:val="008F231E"/>
    <w:rsid w:val="008F2B70"/>
    <w:rsid w:val="008F2E05"/>
    <w:rsid w:val="008F3555"/>
    <w:rsid w:val="008F3AE4"/>
    <w:rsid w:val="008F43BE"/>
    <w:rsid w:val="008F4A55"/>
    <w:rsid w:val="008F5201"/>
    <w:rsid w:val="008F616E"/>
    <w:rsid w:val="008F6483"/>
    <w:rsid w:val="008F681E"/>
    <w:rsid w:val="008F71E1"/>
    <w:rsid w:val="008F76AA"/>
    <w:rsid w:val="008F79BF"/>
    <w:rsid w:val="008F7ACF"/>
    <w:rsid w:val="00900868"/>
    <w:rsid w:val="00900C04"/>
    <w:rsid w:val="0090143A"/>
    <w:rsid w:val="0090186B"/>
    <w:rsid w:val="00901F98"/>
    <w:rsid w:val="00901FE6"/>
    <w:rsid w:val="0090328E"/>
    <w:rsid w:val="0090337C"/>
    <w:rsid w:val="00904163"/>
    <w:rsid w:val="0090445A"/>
    <w:rsid w:val="009044F3"/>
    <w:rsid w:val="00905A91"/>
    <w:rsid w:val="0090613C"/>
    <w:rsid w:val="00906236"/>
    <w:rsid w:val="009069A6"/>
    <w:rsid w:val="00907195"/>
    <w:rsid w:val="009079B8"/>
    <w:rsid w:val="00907AFC"/>
    <w:rsid w:val="00910CE5"/>
    <w:rsid w:val="00910E14"/>
    <w:rsid w:val="00911809"/>
    <w:rsid w:val="0091185A"/>
    <w:rsid w:val="00911899"/>
    <w:rsid w:val="00911AD9"/>
    <w:rsid w:val="00912B94"/>
    <w:rsid w:val="00912EBA"/>
    <w:rsid w:val="009136B4"/>
    <w:rsid w:val="009143AE"/>
    <w:rsid w:val="009144C9"/>
    <w:rsid w:val="00914E3E"/>
    <w:rsid w:val="00914ED4"/>
    <w:rsid w:val="00915856"/>
    <w:rsid w:val="00915933"/>
    <w:rsid w:val="009159F6"/>
    <w:rsid w:val="00915A3D"/>
    <w:rsid w:val="00916077"/>
    <w:rsid w:val="00916513"/>
    <w:rsid w:val="009167FE"/>
    <w:rsid w:val="00916B5A"/>
    <w:rsid w:val="00916BC8"/>
    <w:rsid w:val="0091704C"/>
    <w:rsid w:val="00917BD4"/>
    <w:rsid w:val="00920158"/>
    <w:rsid w:val="00920829"/>
    <w:rsid w:val="00921906"/>
    <w:rsid w:val="00922777"/>
    <w:rsid w:val="00922CC4"/>
    <w:rsid w:val="0092492B"/>
    <w:rsid w:val="00924DC6"/>
    <w:rsid w:val="00925379"/>
    <w:rsid w:val="00925DF8"/>
    <w:rsid w:val="00926C89"/>
    <w:rsid w:val="00930194"/>
    <w:rsid w:val="00930580"/>
    <w:rsid w:val="00930A75"/>
    <w:rsid w:val="00930C7E"/>
    <w:rsid w:val="00931772"/>
    <w:rsid w:val="00931C30"/>
    <w:rsid w:val="009321EF"/>
    <w:rsid w:val="00932776"/>
    <w:rsid w:val="00932E2B"/>
    <w:rsid w:val="009337B2"/>
    <w:rsid w:val="00933BF6"/>
    <w:rsid w:val="0093416A"/>
    <w:rsid w:val="009351C5"/>
    <w:rsid w:val="0093572A"/>
    <w:rsid w:val="00935C09"/>
    <w:rsid w:val="0093625E"/>
    <w:rsid w:val="009363EE"/>
    <w:rsid w:val="0093645E"/>
    <w:rsid w:val="009367F6"/>
    <w:rsid w:val="00936859"/>
    <w:rsid w:val="00936BC5"/>
    <w:rsid w:val="009375EE"/>
    <w:rsid w:val="00937711"/>
    <w:rsid w:val="00940081"/>
    <w:rsid w:val="00940425"/>
    <w:rsid w:val="00940A94"/>
    <w:rsid w:val="00940D03"/>
    <w:rsid w:val="00941E97"/>
    <w:rsid w:val="00941EC1"/>
    <w:rsid w:val="00942571"/>
    <w:rsid w:val="00942E45"/>
    <w:rsid w:val="00943CD3"/>
    <w:rsid w:val="0094417F"/>
    <w:rsid w:val="00944222"/>
    <w:rsid w:val="009445A7"/>
    <w:rsid w:val="009448D9"/>
    <w:rsid w:val="009452B3"/>
    <w:rsid w:val="00945542"/>
    <w:rsid w:val="00945DCE"/>
    <w:rsid w:val="0094633D"/>
    <w:rsid w:val="009465A0"/>
    <w:rsid w:val="0094677E"/>
    <w:rsid w:val="009469A7"/>
    <w:rsid w:val="00946BA8"/>
    <w:rsid w:val="00946C85"/>
    <w:rsid w:val="00947243"/>
    <w:rsid w:val="00947698"/>
    <w:rsid w:val="009501DF"/>
    <w:rsid w:val="00950805"/>
    <w:rsid w:val="009508D7"/>
    <w:rsid w:val="00950AEF"/>
    <w:rsid w:val="00950C8D"/>
    <w:rsid w:val="00952AAC"/>
    <w:rsid w:val="00953721"/>
    <w:rsid w:val="00953BE4"/>
    <w:rsid w:val="00953C0D"/>
    <w:rsid w:val="00953C5E"/>
    <w:rsid w:val="009546EF"/>
    <w:rsid w:val="00954912"/>
    <w:rsid w:val="0095548B"/>
    <w:rsid w:val="009558AD"/>
    <w:rsid w:val="00955B7B"/>
    <w:rsid w:val="0095603A"/>
    <w:rsid w:val="00956C90"/>
    <w:rsid w:val="00957773"/>
    <w:rsid w:val="00957A3B"/>
    <w:rsid w:val="00957BFA"/>
    <w:rsid w:val="00960CAF"/>
    <w:rsid w:val="00960DC2"/>
    <w:rsid w:val="009612A6"/>
    <w:rsid w:val="009615A4"/>
    <w:rsid w:val="00962848"/>
    <w:rsid w:val="009634EF"/>
    <w:rsid w:val="00964761"/>
    <w:rsid w:val="00965669"/>
    <w:rsid w:val="00965D12"/>
    <w:rsid w:val="00965EBC"/>
    <w:rsid w:val="009660F1"/>
    <w:rsid w:val="009666C1"/>
    <w:rsid w:val="00967478"/>
    <w:rsid w:val="009676F8"/>
    <w:rsid w:val="00967FC6"/>
    <w:rsid w:val="0097051F"/>
    <w:rsid w:val="009707CB"/>
    <w:rsid w:val="00970BD7"/>
    <w:rsid w:val="009713A1"/>
    <w:rsid w:val="0097141B"/>
    <w:rsid w:val="00972858"/>
    <w:rsid w:val="00973443"/>
    <w:rsid w:val="00973807"/>
    <w:rsid w:val="00973F0D"/>
    <w:rsid w:val="009742DE"/>
    <w:rsid w:val="0097471C"/>
    <w:rsid w:val="00974934"/>
    <w:rsid w:val="00975432"/>
    <w:rsid w:val="00975997"/>
    <w:rsid w:val="00976E79"/>
    <w:rsid w:val="0098066D"/>
    <w:rsid w:val="00980794"/>
    <w:rsid w:val="009809E4"/>
    <w:rsid w:val="00980C61"/>
    <w:rsid w:val="0098114A"/>
    <w:rsid w:val="009814C3"/>
    <w:rsid w:val="00981985"/>
    <w:rsid w:val="00981A62"/>
    <w:rsid w:val="00981B92"/>
    <w:rsid w:val="0098201A"/>
    <w:rsid w:val="009822AC"/>
    <w:rsid w:val="00982463"/>
    <w:rsid w:val="00982762"/>
    <w:rsid w:val="00982DDA"/>
    <w:rsid w:val="00982E48"/>
    <w:rsid w:val="009833C2"/>
    <w:rsid w:val="009836A0"/>
    <w:rsid w:val="00983861"/>
    <w:rsid w:val="00984873"/>
    <w:rsid w:val="00985702"/>
    <w:rsid w:val="00985A96"/>
    <w:rsid w:val="00986A2A"/>
    <w:rsid w:val="009879E3"/>
    <w:rsid w:val="00990BAC"/>
    <w:rsid w:val="00990BCF"/>
    <w:rsid w:val="00991005"/>
    <w:rsid w:val="00991A5A"/>
    <w:rsid w:val="00991D91"/>
    <w:rsid w:val="00991EFC"/>
    <w:rsid w:val="0099237F"/>
    <w:rsid w:val="0099278A"/>
    <w:rsid w:val="00992A3D"/>
    <w:rsid w:val="00992AB9"/>
    <w:rsid w:val="009932A3"/>
    <w:rsid w:val="00994011"/>
    <w:rsid w:val="009941A3"/>
    <w:rsid w:val="00994207"/>
    <w:rsid w:val="00994250"/>
    <w:rsid w:val="00994402"/>
    <w:rsid w:val="00995151"/>
    <w:rsid w:val="00995363"/>
    <w:rsid w:val="00996003"/>
    <w:rsid w:val="00996029"/>
    <w:rsid w:val="00996A3B"/>
    <w:rsid w:val="00996CD8"/>
    <w:rsid w:val="009976F4"/>
    <w:rsid w:val="009978F2"/>
    <w:rsid w:val="009A0C40"/>
    <w:rsid w:val="009A11D0"/>
    <w:rsid w:val="009A1B75"/>
    <w:rsid w:val="009A1C99"/>
    <w:rsid w:val="009A1E43"/>
    <w:rsid w:val="009A2051"/>
    <w:rsid w:val="009A21C4"/>
    <w:rsid w:val="009A2695"/>
    <w:rsid w:val="009A4223"/>
    <w:rsid w:val="009A439D"/>
    <w:rsid w:val="009A453E"/>
    <w:rsid w:val="009A4CE8"/>
    <w:rsid w:val="009A4E92"/>
    <w:rsid w:val="009A60AB"/>
    <w:rsid w:val="009A6DA6"/>
    <w:rsid w:val="009A7001"/>
    <w:rsid w:val="009A760F"/>
    <w:rsid w:val="009B0193"/>
    <w:rsid w:val="009B04CA"/>
    <w:rsid w:val="009B17A1"/>
    <w:rsid w:val="009B341E"/>
    <w:rsid w:val="009B3456"/>
    <w:rsid w:val="009B37E8"/>
    <w:rsid w:val="009B3C69"/>
    <w:rsid w:val="009B4026"/>
    <w:rsid w:val="009B438E"/>
    <w:rsid w:val="009B4DF3"/>
    <w:rsid w:val="009B51DB"/>
    <w:rsid w:val="009B68A9"/>
    <w:rsid w:val="009B69A2"/>
    <w:rsid w:val="009B739A"/>
    <w:rsid w:val="009C0E04"/>
    <w:rsid w:val="009C1565"/>
    <w:rsid w:val="009C1B84"/>
    <w:rsid w:val="009C2DA6"/>
    <w:rsid w:val="009C34AC"/>
    <w:rsid w:val="009C34FA"/>
    <w:rsid w:val="009C3547"/>
    <w:rsid w:val="009C56AF"/>
    <w:rsid w:val="009C5918"/>
    <w:rsid w:val="009C5F61"/>
    <w:rsid w:val="009C6083"/>
    <w:rsid w:val="009C65D8"/>
    <w:rsid w:val="009C6768"/>
    <w:rsid w:val="009C6C2F"/>
    <w:rsid w:val="009C7ECB"/>
    <w:rsid w:val="009C7F48"/>
    <w:rsid w:val="009D087D"/>
    <w:rsid w:val="009D198E"/>
    <w:rsid w:val="009D1DB8"/>
    <w:rsid w:val="009D2818"/>
    <w:rsid w:val="009D2E92"/>
    <w:rsid w:val="009D3BE8"/>
    <w:rsid w:val="009D3EEB"/>
    <w:rsid w:val="009D503D"/>
    <w:rsid w:val="009D6849"/>
    <w:rsid w:val="009D6D95"/>
    <w:rsid w:val="009D722F"/>
    <w:rsid w:val="009D75B4"/>
    <w:rsid w:val="009E0204"/>
    <w:rsid w:val="009E0489"/>
    <w:rsid w:val="009E0CAF"/>
    <w:rsid w:val="009E0CB2"/>
    <w:rsid w:val="009E1953"/>
    <w:rsid w:val="009E21BF"/>
    <w:rsid w:val="009E231C"/>
    <w:rsid w:val="009E2470"/>
    <w:rsid w:val="009E27A1"/>
    <w:rsid w:val="009E2990"/>
    <w:rsid w:val="009E2EEF"/>
    <w:rsid w:val="009E3660"/>
    <w:rsid w:val="009E3EDC"/>
    <w:rsid w:val="009E4883"/>
    <w:rsid w:val="009E5B12"/>
    <w:rsid w:val="009E5ED8"/>
    <w:rsid w:val="009E632E"/>
    <w:rsid w:val="009E6E19"/>
    <w:rsid w:val="009F0003"/>
    <w:rsid w:val="009F05DA"/>
    <w:rsid w:val="009F1B0B"/>
    <w:rsid w:val="009F21E1"/>
    <w:rsid w:val="009F22B0"/>
    <w:rsid w:val="009F28B4"/>
    <w:rsid w:val="009F3576"/>
    <w:rsid w:val="009F35E1"/>
    <w:rsid w:val="009F372E"/>
    <w:rsid w:val="009F4540"/>
    <w:rsid w:val="009F4684"/>
    <w:rsid w:val="009F4D07"/>
    <w:rsid w:val="009F5AC0"/>
    <w:rsid w:val="009F5CC9"/>
    <w:rsid w:val="009F60F9"/>
    <w:rsid w:val="009F68A2"/>
    <w:rsid w:val="009F6C7D"/>
    <w:rsid w:val="009F6D0B"/>
    <w:rsid w:val="009F70A2"/>
    <w:rsid w:val="009F7278"/>
    <w:rsid w:val="009F73E6"/>
    <w:rsid w:val="009F79A3"/>
    <w:rsid w:val="00A00541"/>
    <w:rsid w:val="00A0058C"/>
    <w:rsid w:val="00A00B70"/>
    <w:rsid w:val="00A00F96"/>
    <w:rsid w:val="00A01D93"/>
    <w:rsid w:val="00A02B1F"/>
    <w:rsid w:val="00A02F86"/>
    <w:rsid w:val="00A03907"/>
    <w:rsid w:val="00A03B8B"/>
    <w:rsid w:val="00A03DBF"/>
    <w:rsid w:val="00A04FA3"/>
    <w:rsid w:val="00A056EE"/>
    <w:rsid w:val="00A06293"/>
    <w:rsid w:val="00A06A26"/>
    <w:rsid w:val="00A06B26"/>
    <w:rsid w:val="00A06B3B"/>
    <w:rsid w:val="00A12C4F"/>
    <w:rsid w:val="00A131F4"/>
    <w:rsid w:val="00A13C26"/>
    <w:rsid w:val="00A13DAE"/>
    <w:rsid w:val="00A1414F"/>
    <w:rsid w:val="00A16533"/>
    <w:rsid w:val="00A1679D"/>
    <w:rsid w:val="00A1776C"/>
    <w:rsid w:val="00A179BF"/>
    <w:rsid w:val="00A17E56"/>
    <w:rsid w:val="00A20522"/>
    <w:rsid w:val="00A206E8"/>
    <w:rsid w:val="00A208B1"/>
    <w:rsid w:val="00A21369"/>
    <w:rsid w:val="00A22592"/>
    <w:rsid w:val="00A22605"/>
    <w:rsid w:val="00A238CA"/>
    <w:rsid w:val="00A23F5E"/>
    <w:rsid w:val="00A2453B"/>
    <w:rsid w:val="00A245EF"/>
    <w:rsid w:val="00A24637"/>
    <w:rsid w:val="00A2492B"/>
    <w:rsid w:val="00A24A88"/>
    <w:rsid w:val="00A24CA6"/>
    <w:rsid w:val="00A24DC7"/>
    <w:rsid w:val="00A26103"/>
    <w:rsid w:val="00A27F86"/>
    <w:rsid w:val="00A30407"/>
    <w:rsid w:val="00A30413"/>
    <w:rsid w:val="00A30A8E"/>
    <w:rsid w:val="00A3100B"/>
    <w:rsid w:val="00A3127A"/>
    <w:rsid w:val="00A31334"/>
    <w:rsid w:val="00A3178C"/>
    <w:rsid w:val="00A317D1"/>
    <w:rsid w:val="00A31D05"/>
    <w:rsid w:val="00A320BE"/>
    <w:rsid w:val="00A327E3"/>
    <w:rsid w:val="00A32CE5"/>
    <w:rsid w:val="00A3384B"/>
    <w:rsid w:val="00A33FE5"/>
    <w:rsid w:val="00A34B02"/>
    <w:rsid w:val="00A34DBF"/>
    <w:rsid w:val="00A362A5"/>
    <w:rsid w:val="00A36CD3"/>
    <w:rsid w:val="00A36EA5"/>
    <w:rsid w:val="00A36F41"/>
    <w:rsid w:val="00A40434"/>
    <w:rsid w:val="00A40617"/>
    <w:rsid w:val="00A406B4"/>
    <w:rsid w:val="00A406E7"/>
    <w:rsid w:val="00A408FD"/>
    <w:rsid w:val="00A409AF"/>
    <w:rsid w:val="00A41551"/>
    <w:rsid w:val="00A41576"/>
    <w:rsid w:val="00A4244A"/>
    <w:rsid w:val="00A426AF"/>
    <w:rsid w:val="00A429DD"/>
    <w:rsid w:val="00A42B36"/>
    <w:rsid w:val="00A43714"/>
    <w:rsid w:val="00A445B1"/>
    <w:rsid w:val="00A448BB"/>
    <w:rsid w:val="00A4548A"/>
    <w:rsid w:val="00A4550A"/>
    <w:rsid w:val="00A45BE8"/>
    <w:rsid w:val="00A46011"/>
    <w:rsid w:val="00A460C5"/>
    <w:rsid w:val="00A46332"/>
    <w:rsid w:val="00A465E7"/>
    <w:rsid w:val="00A46EBC"/>
    <w:rsid w:val="00A47AE4"/>
    <w:rsid w:val="00A50D08"/>
    <w:rsid w:val="00A50ED6"/>
    <w:rsid w:val="00A511EF"/>
    <w:rsid w:val="00A5138F"/>
    <w:rsid w:val="00A515A9"/>
    <w:rsid w:val="00A51C24"/>
    <w:rsid w:val="00A522BA"/>
    <w:rsid w:val="00A52D9D"/>
    <w:rsid w:val="00A53723"/>
    <w:rsid w:val="00A53BCC"/>
    <w:rsid w:val="00A5488D"/>
    <w:rsid w:val="00A54B78"/>
    <w:rsid w:val="00A55167"/>
    <w:rsid w:val="00A55689"/>
    <w:rsid w:val="00A55DF0"/>
    <w:rsid w:val="00A5672F"/>
    <w:rsid w:val="00A577D2"/>
    <w:rsid w:val="00A60597"/>
    <w:rsid w:val="00A6064E"/>
    <w:rsid w:val="00A61515"/>
    <w:rsid w:val="00A61B5F"/>
    <w:rsid w:val="00A61D4E"/>
    <w:rsid w:val="00A61E2B"/>
    <w:rsid w:val="00A622E4"/>
    <w:rsid w:val="00A623A7"/>
    <w:rsid w:val="00A6334F"/>
    <w:rsid w:val="00A63826"/>
    <w:rsid w:val="00A65456"/>
    <w:rsid w:val="00A65561"/>
    <w:rsid w:val="00A657AB"/>
    <w:rsid w:val="00A65856"/>
    <w:rsid w:val="00A65D59"/>
    <w:rsid w:val="00A65E90"/>
    <w:rsid w:val="00A66512"/>
    <w:rsid w:val="00A666AB"/>
    <w:rsid w:val="00A66777"/>
    <w:rsid w:val="00A66884"/>
    <w:rsid w:val="00A66AAD"/>
    <w:rsid w:val="00A67547"/>
    <w:rsid w:val="00A6797C"/>
    <w:rsid w:val="00A70070"/>
    <w:rsid w:val="00A7093A"/>
    <w:rsid w:val="00A71C24"/>
    <w:rsid w:val="00A71F8B"/>
    <w:rsid w:val="00A72309"/>
    <w:rsid w:val="00A72B2F"/>
    <w:rsid w:val="00A73526"/>
    <w:rsid w:val="00A73ED5"/>
    <w:rsid w:val="00A74E3E"/>
    <w:rsid w:val="00A74F06"/>
    <w:rsid w:val="00A74F7E"/>
    <w:rsid w:val="00A7519C"/>
    <w:rsid w:val="00A75969"/>
    <w:rsid w:val="00A75DB8"/>
    <w:rsid w:val="00A766AE"/>
    <w:rsid w:val="00A76A96"/>
    <w:rsid w:val="00A76C77"/>
    <w:rsid w:val="00A77419"/>
    <w:rsid w:val="00A8031D"/>
    <w:rsid w:val="00A80D22"/>
    <w:rsid w:val="00A81D41"/>
    <w:rsid w:val="00A81DEC"/>
    <w:rsid w:val="00A81E17"/>
    <w:rsid w:val="00A822BD"/>
    <w:rsid w:val="00A82D29"/>
    <w:rsid w:val="00A83E55"/>
    <w:rsid w:val="00A856D6"/>
    <w:rsid w:val="00A86313"/>
    <w:rsid w:val="00A866B3"/>
    <w:rsid w:val="00A86CB7"/>
    <w:rsid w:val="00A8747C"/>
    <w:rsid w:val="00A87BD0"/>
    <w:rsid w:val="00A90ACA"/>
    <w:rsid w:val="00A91045"/>
    <w:rsid w:val="00A91308"/>
    <w:rsid w:val="00A91DDF"/>
    <w:rsid w:val="00A926E5"/>
    <w:rsid w:val="00A93FC6"/>
    <w:rsid w:val="00A94852"/>
    <w:rsid w:val="00A949AE"/>
    <w:rsid w:val="00A95598"/>
    <w:rsid w:val="00A95C44"/>
    <w:rsid w:val="00A95C76"/>
    <w:rsid w:val="00A95ECC"/>
    <w:rsid w:val="00A96548"/>
    <w:rsid w:val="00A970B6"/>
    <w:rsid w:val="00A97187"/>
    <w:rsid w:val="00A9773D"/>
    <w:rsid w:val="00A97D30"/>
    <w:rsid w:val="00AA0216"/>
    <w:rsid w:val="00AA0952"/>
    <w:rsid w:val="00AA1104"/>
    <w:rsid w:val="00AA11CE"/>
    <w:rsid w:val="00AA11E3"/>
    <w:rsid w:val="00AA1F26"/>
    <w:rsid w:val="00AA1FEF"/>
    <w:rsid w:val="00AA24C7"/>
    <w:rsid w:val="00AA3281"/>
    <w:rsid w:val="00AA3287"/>
    <w:rsid w:val="00AA338F"/>
    <w:rsid w:val="00AA3518"/>
    <w:rsid w:val="00AA439B"/>
    <w:rsid w:val="00AA4744"/>
    <w:rsid w:val="00AA4A4C"/>
    <w:rsid w:val="00AA4B4D"/>
    <w:rsid w:val="00AA5755"/>
    <w:rsid w:val="00AA5F5B"/>
    <w:rsid w:val="00AA60B4"/>
    <w:rsid w:val="00AA6425"/>
    <w:rsid w:val="00AA66D5"/>
    <w:rsid w:val="00AA6F8E"/>
    <w:rsid w:val="00AA7EC6"/>
    <w:rsid w:val="00AB0771"/>
    <w:rsid w:val="00AB1047"/>
    <w:rsid w:val="00AB1154"/>
    <w:rsid w:val="00AB197C"/>
    <w:rsid w:val="00AB1E0B"/>
    <w:rsid w:val="00AB4451"/>
    <w:rsid w:val="00AB543A"/>
    <w:rsid w:val="00AB54E1"/>
    <w:rsid w:val="00AB61E1"/>
    <w:rsid w:val="00AB6495"/>
    <w:rsid w:val="00AB668B"/>
    <w:rsid w:val="00AB6A96"/>
    <w:rsid w:val="00AB6AB9"/>
    <w:rsid w:val="00AB6C11"/>
    <w:rsid w:val="00AB760D"/>
    <w:rsid w:val="00AC001B"/>
    <w:rsid w:val="00AC0418"/>
    <w:rsid w:val="00AC042B"/>
    <w:rsid w:val="00AC0BC2"/>
    <w:rsid w:val="00AC0C10"/>
    <w:rsid w:val="00AC111B"/>
    <w:rsid w:val="00AC2C1D"/>
    <w:rsid w:val="00AC3478"/>
    <w:rsid w:val="00AC495D"/>
    <w:rsid w:val="00AC5812"/>
    <w:rsid w:val="00AC5BE0"/>
    <w:rsid w:val="00AC608A"/>
    <w:rsid w:val="00AC69E5"/>
    <w:rsid w:val="00AC732C"/>
    <w:rsid w:val="00AC762E"/>
    <w:rsid w:val="00AD0949"/>
    <w:rsid w:val="00AD0A08"/>
    <w:rsid w:val="00AD1338"/>
    <w:rsid w:val="00AD19C6"/>
    <w:rsid w:val="00AD1EB9"/>
    <w:rsid w:val="00AD297C"/>
    <w:rsid w:val="00AD391A"/>
    <w:rsid w:val="00AD3C15"/>
    <w:rsid w:val="00AD459E"/>
    <w:rsid w:val="00AD5602"/>
    <w:rsid w:val="00AD5A15"/>
    <w:rsid w:val="00AE0606"/>
    <w:rsid w:val="00AE0BA3"/>
    <w:rsid w:val="00AE0C25"/>
    <w:rsid w:val="00AE272C"/>
    <w:rsid w:val="00AE2E7C"/>
    <w:rsid w:val="00AE37B3"/>
    <w:rsid w:val="00AE387C"/>
    <w:rsid w:val="00AE3979"/>
    <w:rsid w:val="00AE3EE7"/>
    <w:rsid w:val="00AE43EC"/>
    <w:rsid w:val="00AE5040"/>
    <w:rsid w:val="00AE5080"/>
    <w:rsid w:val="00AE54F7"/>
    <w:rsid w:val="00AE561E"/>
    <w:rsid w:val="00AE56D3"/>
    <w:rsid w:val="00AE6871"/>
    <w:rsid w:val="00AE68CA"/>
    <w:rsid w:val="00AE7211"/>
    <w:rsid w:val="00AE783B"/>
    <w:rsid w:val="00AF0179"/>
    <w:rsid w:val="00AF044F"/>
    <w:rsid w:val="00AF136D"/>
    <w:rsid w:val="00AF1811"/>
    <w:rsid w:val="00AF293A"/>
    <w:rsid w:val="00AF357B"/>
    <w:rsid w:val="00AF377D"/>
    <w:rsid w:val="00AF3AE7"/>
    <w:rsid w:val="00AF519C"/>
    <w:rsid w:val="00AF56B9"/>
    <w:rsid w:val="00AF57B4"/>
    <w:rsid w:val="00AF5E41"/>
    <w:rsid w:val="00AF6250"/>
    <w:rsid w:val="00AF627D"/>
    <w:rsid w:val="00AF66F6"/>
    <w:rsid w:val="00AF6C47"/>
    <w:rsid w:val="00AF7540"/>
    <w:rsid w:val="00AF7A69"/>
    <w:rsid w:val="00B0080B"/>
    <w:rsid w:val="00B00FBE"/>
    <w:rsid w:val="00B014E5"/>
    <w:rsid w:val="00B02AF0"/>
    <w:rsid w:val="00B02EA3"/>
    <w:rsid w:val="00B037A9"/>
    <w:rsid w:val="00B03E14"/>
    <w:rsid w:val="00B03E91"/>
    <w:rsid w:val="00B04113"/>
    <w:rsid w:val="00B04A7E"/>
    <w:rsid w:val="00B04DAD"/>
    <w:rsid w:val="00B05033"/>
    <w:rsid w:val="00B05350"/>
    <w:rsid w:val="00B07178"/>
    <w:rsid w:val="00B0796A"/>
    <w:rsid w:val="00B07AD6"/>
    <w:rsid w:val="00B10409"/>
    <w:rsid w:val="00B10FC3"/>
    <w:rsid w:val="00B12B8E"/>
    <w:rsid w:val="00B130FF"/>
    <w:rsid w:val="00B132E9"/>
    <w:rsid w:val="00B1335F"/>
    <w:rsid w:val="00B13E6E"/>
    <w:rsid w:val="00B140C8"/>
    <w:rsid w:val="00B15429"/>
    <w:rsid w:val="00B15B2F"/>
    <w:rsid w:val="00B15D08"/>
    <w:rsid w:val="00B15E0C"/>
    <w:rsid w:val="00B16E05"/>
    <w:rsid w:val="00B174CF"/>
    <w:rsid w:val="00B179C7"/>
    <w:rsid w:val="00B20914"/>
    <w:rsid w:val="00B20C73"/>
    <w:rsid w:val="00B20CAE"/>
    <w:rsid w:val="00B212B7"/>
    <w:rsid w:val="00B218AD"/>
    <w:rsid w:val="00B21D4C"/>
    <w:rsid w:val="00B23572"/>
    <w:rsid w:val="00B239D9"/>
    <w:rsid w:val="00B23C36"/>
    <w:rsid w:val="00B242D7"/>
    <w:rsid w:val="00B244AD"/>
    <w:rsid w:val="00B2480B"/>
    <w:rsid w:val="00B24D6B"/>
    <w:rsid w:val="00B25065"/>
    <w:rsid w:val="00B2546A"/>
    <w:rsid w:val="00B25B3F"/>
    <w:rsid w:val="00B25BD8"/>
    <w:rsid w:val="00B25FD9"/>
    <w:rsid w:val="00B25FDC"/>
    <w:rsid w:val="00B27371"/>
    <w:rsid w:val="00B27777"/>
    <w:rsid w:val="00B27899"/>
    <w:rsid w:val="00B30259"/>
    <w:rsid w:val="00B3114C"/>
    <w:rsid w:val="00B315D9"/>
    <w:rsid w:val="00B3187E"/>
    <w:rsid w:val="00B31ECC"/>
    <w:rsid w:val="00B32659"/>
    <w:rsid w:val="00B328C5"/>
    <w:rsid w:val="00B33EC6"/>
    <w:rsid w:val="00B34010"/>
    <w:rsid w:val="00B34148"/>
    <w:rsid w:val="00B3466F"/>
    <w:rsid w:val="00B34E2C"/>
    <w:rsid w:val="00B356F8"/>
    <w:rsid w:val="00B35DD2"/>
    <w:rsid w:val="00B37819"/>
    <w:rsid w:val="00B37962"/>
    <w:rsid w:val="00B37AD3"/>
    <w:rsid w:val="00B40FD8"/>
    <w:rsid w:val="00B413F5"/>
    <w:rsid w:val="00B41C2F"/>
    <w:rsid w:val="00B42C5A"/>
    <w:rsid w:val="00B42D72"/>
    <w:rsid w:val="00B43C61"/>
    <w:rsid w:val="00B443FC"/>
    <w:rsid w:val="00B44E92"/>
    <w:rsid w:val="00B45D19"/>
    <w:rsid w:val="00B45E77"/>
    <w:rsid w:val="00B467AB"/>
    <w:rsid w:val="00B4712B"/>
    <w:rsid w:val="00B4775B"/>
    <w:rsid w:val="00B47766"/>
    <w:rsid w:val="00B5015A"/>
    <w:rsid w:val="00B506AB"/>
    <w:rsid w:val="00B507D9"/>
    <w:rsid w:val="00B50931"/>
    <w:rsid w:val="00B50E70"/>
    <w:rsid w:val="00B51202"/>
    <w:rsid w:val="00B51B47"/>
    <w:rsid w:val="00B52214"/>
    <w:rsid w:val="00B52E4D"/>
    <w:rsid w:val="00B52FF0"/>
    <w:rsid w:val="00B53C9A"/>
    <w:rsid w:val="00B53EAE"/>
    <w:rsid w:val="00B552FC"/>
    <w:rsid w:val="00B5563D"/>
    <w:rsid w:val="00B55653"/>
    <w:rsid w:val="00B55833"/>
    <w:rsid w:val="00B56235"/>
    <w:rsid w:val="00B56D0C"/>
    <w:rsid w:val="00B57804"/>
    <w:rsid w:val="00B60783"/>
    <w:rsid w:val="00B61347"/>
    <w:rsid w:val="00B61B45"/>
    <w:rsid w:val="00B62BB4"/>
    <w:rsid w:val="00B62DC5"/>
    <w:rsid w:val="00B630E1"/>
    <w:rsid w:val="00B6385C"/>
    <w:rsid w:val="00B63E34"/>
    <w:rsid w:val="00B64528"/>
    <w:rsid w:val="00B64613"/>
    <w:rsid w:val="00B647AD"/>
    <w:rsid w:val="00B64A40"/>
    <w:rsid w:val="00B65CF6"/>
    <w:rsid w:val="00B65D79"/>
    <w:rsid w:val="00B674BB"/>
    <w:rsid w:val="00B67D9A"/>
    <w:rsid w:val="00B67E08"/>
    <w:rsid w:val="00B71495"/>
    <w:rsid w:val="00B714C0"/>
    <w:rsid w:val="00B7188F"/>
    <w:rsid w:val="00B73BEB"/>
    <w:rsid w:val="00B74253"/>
    <w:rsid w:val="00B746FC"/>
    <w:rsid w:val="00B7659F"/>
    <w:rsid w:val="00B768DA"/>
    <w:rsid w:val="00B7794D"/>
    <w:rsid w:val="00B77A95"/>
    <w:rsid w:val="00B77B41"/>
    <w:rsid w:val="00B77F4B"/>
    <w:rsid w:val="00B80B60"/>
    <w:rsid w:val="00B8102E"/>
    <w:rsid w:val="00B8297B"/>
    <w:rsid w:val="00B82D49"/>
    <w:rsid w:val="00B83F75"/>
    <w:rsid w:val="00B84113"/>
    <w:rsid w:val="00B847D5"/>
    <w:rsid w:val="00B8504C"/>
    <w:rsid w:val="00B85F23"/>
    <w:rsid w:val="00B8699A"/>
    <w:rsid w:val="00B90A42"/>
    <w:rsid w:val="00B917CD"/>
    <w:rsid w:val="00B919F7"/>
    <w:rsid w:val="00B91E23"/>
    <w:rsid w:val="00B925C7"/>
    <w:rsid w:val="00B92792"/>
    <w:rsid w:val="00B946D3"/>
    <w:rsid w:val="00B95BFC"/>
    <w:rsid w:val="00B95E7A"/>
    <w:rsid w:val="00B95EF9"/>
    <w:rsid w:val="00B9612B"/>
    <w:rsid w:val="00B96BAD"/>
    <w:rsid w:val="00B96D2D"/>
    <w:rsid w:val="00B97951"/>
    <w:rsid w:val="00B97B27"/>
    <w:rsid w:val="00BA01A5"/>
    <w:rsid w:val="00BA0449"/>
    <w:rsid w:val="00BA0F94"/>
    <w:rsid w:val="00BA1DFE"/>
    <w:rsid w:val="00BA2724"/>
    <w:rsid w:val="00BA2E00"/>
    <w:rsid w:val="00BA3508"/>
    <w:rsid w:val="00BA3FCB"/>
    <w:rsid w:val="00BA40F5"/>
    <w:rsid w:val="00BA4710"/>
    <w:rsid w:val="00BA5230"/>
    <w:rsid w:val="00BA56FE"/>
    <w:rsid w:val="00BA605E"/>
    <w:rsid w:val="00BA6152"/>
    <w:rsid w:val="00BA734A"/>
    <w:rsid w:val="00BB02FB"/>
    <w:rsid w:val="00BB0302"/>
    <w:rsid w:val="00BB1E73"/>
    <w:rsid w:val="00BB23A9"/>
    <w:rsid w:val="00BB2B1F"/>
    <w:rsid w:val="00BB2F58"/>
    <w:rsid w:val="00BB342B"/>
    <w:rsid w:val="00BB347C"/>
    <w:rsid w:val="00BB3FEF"/>
    <w:rsid w:val="00BB428B"/>
    <w:rsid w:val="00BB47BD"/>
    <w:rsid w:val="00BB4817"/>
    <w:rsid w:val="00BB5790"/>
    <w:rsid w:val="00BB5C5B"/>
    <w:rsid w:val="00BB62A5"/>
    <w:rsid w:val="00BB64F6"/>
    <w:rsid w:val="00BC0525"/>
    <w:rsid w:val="00BC090A"/>
    <w:rsid w:val="00BC1A00"/>
    <w:rsid w:val="00BC1B02"/>
    <w:rsid w:val="00BC2604"/>
    <w:rsid w:val="00BC292E"/>
    <w:rsid w:val="00BC29DA"/>
    <w:rsid w:val="00BC2DEC"/>
    <w:rsid w:val="00BC37D2"/>
    <w:rsid w:val="00BC384B"/>
    <w:rsid w:val="00BC38DB"/>
    <w:rsid w:val="00BC3B9D"/>
    <w:rsid w:val="00BC3DB3"/>
    <w:rsid w:val="00BC4984"/>
    <w:rsid w:val="00BC4A7A"/>
    <w:rsid w:val="00BC52F0"/>
    <w:rsid w:val="00BC5472"/>
    <w:rsid w:val="00BC60F9"/>
    <w:rsid w:val="00BC7177"/>
    <w:rsid w:val="00BC7952"/>
    <w:rsid w:val="00BC79C5"/>
    <w:rsid w:val="00BD0277"/>
    <w:rsid w:val="00BD03BE"/>
    <w:rsid w:val="00BD0A78"/>
    <w:rsid w:val="00BD0B5A"/>
    <w:rsid w:val="00BD1DCC"/>
    <w:rsid w:val="00BD26ED"/>
    <w:rsid w:val="00BD2C32"/>
    <w:rsid w:val="00BD34BD"/>
    <w:rsid w:val="00BD34DA"/>
    <w:rsid w:val="00BD3FDF"/>
    <w:rsid w:val="00BD40CE"/>
    <w:rsid w:val="00BD44AF"/>
    <w:rsid w:val="00BD4F8B"/>
    <w:rsid w:val="00BD55A2"/>
    <w:rsid w:val="00BD55BF"/>
    <w:rsid w:val="00BD5A3B"/>
    <w:rsid w:val="00BD5F5B"/>
    <w:rsid w:val="00BD5F73"/>
    <w:rsid w:val="00BD6743"/>
    <w:rsid w:val="00BD698B"/>
    <w:rsid w:val="00BD6BAF"/>
    <w:rsid w:val="00BD6C46"/>
    <w:rsid w:val="00BD7746"/>
    <w:rsid w:val="00BE01B9"/>
    <w:rsid w:val="00BE124D"/>
    <w:rsid w:val="00BE1BA7"/>
    <w:rsid w:val="00BE1E75"/>
    <w:rsid w:val="00BE399B"/>
    <w:rsid w:val="00BE3AD3"/>
    <w:rsid w:val="00BE3B2A"/>
    <w:rsid w:val="00BE3DA9"/>
    <w:rsid w:val="00BE44AB"/>
    <w:rsid w:val="00BE479D"/>
    <w:rsid w:val="00BE4899"/>
    <w:rsid w:val="00BE515B"/>
    <w:rsid w:val="00BE52A7"/>
    <w:rsid w:val="00BE580E"/>
    <w:rsid w:val="00BE6013"/>
    <w:rsid w:val="00BE66B6"/>
    <w:rsid w:val="00BE772F"/>
    <w:rsid w:val="00BF02BC"/>
    <w:rsid w:val="00BF037A"/>
    <w:rsid w:val="00BF057E"/>
    <w:rsid w:val="00BF14B1"/>
    <w:rsid w:val="00BF17B9"/>
    <w:rsid w:val="00BF1EB2"/>
    <w:rsid w:val="00BF2122"/>
    <w:rsid w:val="00BF284C"/>
    <w:rsid w:val="00BF466D"/>
    <w:rsid w:val="00BF47C3"/>
    <w:rsid w:val="00BF4FFE"/>
    <w:rsid w:val="00BF5479"/>
    <w:rsid w:val="00BF5BE3"/>
    <w:rsid w:val="00BF5C6E"/>
    <w:rsid w:val="00BF71EB"/>
    <w:rsid w:val="00BF7377"/>
    <w:rsid w:val="00BF7976"/>
    <w:rsid w:val="00BF7EEB"/>
    <w:rsid w:val="00C003D7"/>
    <w:rsid w:val="00C00BF8"/>
    <w:rsid w:val="00C011F4"/>
    <w:rsid w:val="00C016C6"/>
    <w:rsid w:val="00C01739"/>
    <w:rsid w:val="00C02A75"/>
    <w:rsid w:val="00C02F49"/>
    <w:rsid w:val="00C03116"/>
    <w:rsid w:val="00C040F4"/>
    <w:rsid w:val="00C04FF5"/>
    <w:rsid w:val="00C05188"/>
    <w:rsid w:val="00C05872"/>
    <w:rsid w:val="00C061BE"/>
    <w:rsid w:val="00C06244"/>
    <w:rsid w:val="00C072C3"/>
    <w:rsid w:val="00C073FC"/>
    <w:rsid w:val="00C07DFF"/>
    <w:rsid w:val="00C10022"/>
    <w:rsid w:val="00C10E7F"/>
    <w:rsid w:val="00C11604"/>
    <w:rsid w:val="00C11A82"/>
    <w:rsid w:val="00C11FDD"/>
    <w:rsid w:val="00C14199"/>
    <w:rsid w:val="00C143C1"/>
    <w:rsid w:val="00C14DC6"/>
    <w:rsid w:val="00C1544F"/>
    <w:rsid w:val="00C15700"/>
    <w:rsid w:val="00C160ED"/>
    <w:rsid w:val="00C17403"/>
    <w:rsid w:val="00C17BE1"/>
    <w:rsid w:val="00C17C33"/>
    <w:rsid w:val="00C17C6F"/>
    <w:rsid w:val="00C17D98"/>
    <w:rsid w:val="00C203AC"/>
    <w:rsid w:val="00C205B3"/>
    <w:rsid w:val="00C211EE"/>
    <w:rsid w:val="00C21594"/>
    <w:rsid w:val="00C21614"/>
    <w:rsid w:val="00C2203C"/>
    <w:rsid w:val="00C2257C"/>
    <w:rsid w:val="00C227DA"/>
    <w:rsid w:val="00C24494"/>
    <w:rsid w:val="00C25C54"/>
    <w:rsid w:val="00C25D44"/>
    <w:rsid w:val="00C2751D"/>
    <w:rsid w:val="00C305BC"/>
    <w:rsid w:val="00C30747"/>
    <w:rsid w:val="00C30D1D"/>
    <w:rsid w:val="00C3183C"/>
    <w:rsid w:val="00C3211A"/>
    <w:rsid w:val="00C3257C"/>
    <w:rsid w:val="00C3330A"/>
    <w:rsid w:val="00C3334E"/>
    <w:rsid w:val="00C3372E"/>
    <w:rsid w:val="00C339C2"/>
    <w:rsid w:val="00C33B40"/>
    <w:rsid w:val="00C34811"/>
    <w:rsid w:val="00C35909"/>
    <w:rsid w:val="00C36B75"/>
    <w:rsid w:val="00C40622"/>
    <w:rsid w:val="00C41316"/>
    <w:rsid w:val="00C413CA"/>
    <w:rsid w:val="00C4159A"/>
    <w:rsid w:val="00C41680"/>
    <w:rsid w:val="00C41747"/>
    <w:rsid w:val="00C41CF7"/>
    <w:rsid w:val="00C41EA7"/>
    <w:rsid w:val="00C41FD0"/>
    <w:rsid w:val="00C42492"/>
    <w:rsid w:val="00C42622"/>
    <w:rsid w:val="00C43626"/>
    <w:rsid w:val="00C451BF"/>
    <w:rsid w:val="00C47F62"/>
    <w:rsid w:val="00C500A3"/>
    <w:rsid w:val="00C503BF"/>
    <w:rsid w:val="00C5065D"/>
    <w:rsid w:val="00C508C7"/>
    <w:rsid w:val="00C50E16"/>
    <w:rsid w:val="00C51502"/>
    <w:rsid w:val="00C515C1"/>
    <w:rsid w:val="00C51781"/>
    <w:rsid w:val="00C518FA"/>
    <w:rsid w:val="00C51A1D"/>
    <w:rsid w:val="00C5242C"/>
    <w:rsid w:val="00C52956"/>
    <w:rsid w:val="00C52E68"/>
    <w:rsid w:val="00C52EC7"/>
    <w:rsid w:val="00C52F5E"/>
    <w:rsid w:val="00C5313D"/>
    <w:rsid w:val="00C53A42"/>
    <w:rsid w:val="00C53B80"/>
    <w:rsid w:val="00C541F6"/>
    <w:rsid w:val="00C55216"/>
    <w:rsid w:val="00C553DB"/>
    <w:rsid w:val="00C55C82"/>
    <w:rsid w:val="00C5600E"/>
    <w:rsid w:val="00C5621F"/>
    <w:rsid w:val="00C56690"/>
    <w:rsid w:val="00C5692D"/>
    <w:rsid w:val="00C56C46"/>
    <w:rsid w:val="00C571C5"/>
    <w:rsid w:val="00C57371"/>
    <w:rsid w:val="00C60154"/>
    <w:rsid w:val="00C60265"/>
    <w:rsid w:val="00C6066C"/>
    <w:rsid w:val="00C608B2"/>
    <w:rsid w:val="00C60BE4"/>
    <w:rsid w:val="00C612EB"/>
    <w:rsid w:val="00C61D75"/>
    <w:rsid w:val="00C6365C"/>
    <w:rsid w:val="00C63FF1"/>
    <w:rsid w:val="00C64079"/>
    <w:rsid w:val="00C64906"/>
    <w:rsid w:val="00C65059"/>
    <w:rsid w:val="00C6514D"/>
    <w:rsid w:val="00C65F47"/>
    <w:rsid w:val="00C66464"/>
    <w:rsid w:val="00C67E43"/>
    <w:rsid w:val="00C70152"/>
    <w:rsid w:val="00C70185"/>
    <w:rsid w:val="00C70D30"/>
    <w:rsid w:val="00C71316"/>
    <w:rsid w:val="00C723D3"/>
    <w:rsid w:val="00C7298D"/>
    <w:rsid w:val="00C72995"/>
    <w:rsid w:val="00C729C6"/>
    <w:rsid w:val="00C72B3F"/>
    <w:rsid w:val="00C7337C"/>
    <w:rsid w:val="00C74D24"/>
    <w:rsid w:val="00C75331"/>
    <w:rsid w:val="00C75A45"/>
    <w:rsid w:val="00C75FAE"/>
    <w:rsid w:val="00C76C09"/>
    <w:rsid w:val="00C77158"/>
    <w:rsid w:val="00C77687"/>
    <w:rsid w:val="00C77E34"/>
    <w:rsid w:val="00C8050C"/>
    <w:rsid w:val="00C8060A"/>
    <w:rsid w:val="00C82798"/>
    <w:rsid w:val="00C8470C"/>
    <w:rsid w:val="00C85283"/>
    <w:rsid w:val="00C85AF4"/>
    <w:rsid w:val="00C86272"/>
    <w:rsid w:val="00C866D8"/>
    <w:rsid w:val="00C871B1"/>
    <w:rsid w:val="00C87DA8"/>
    <w:rsid w:val="00C87F51"/>
    <w:rsid w:val="00C9080A"/>
    <w:rsid w:val="00C90ACA"/>
    <w:rsid w:val="00C910A7"/>
    <w:rsid w:val="00C910E7"/>
    <w:rsid w:val="00C912FB"/>
    <w:rsid w:val="00C92659"/>
    <w:rsid w:val="00C93077"/>
    <w:rsid w:val="00C93287"/>
    <w:rsid w:val="00C940D0"/>
    <w:rsid w:val="00C940DD"/>
    <w:rsid w:val="00C942FC"/>
    <w:rsid w:val="00C94778"/>
    <w:rsid w:val="00C947FB"/>
    <w:rsid w:val="00C94C01"/>
    <w:rsid w:val="00C950FB"/>
    <w:rsid w:val="00C95FDF"/>
    <w:rsid w:val="00C96098"/>
    <w:rsid w:val="00C96763"/>
    <w:rsid w:val="00C9692A"/>
    <w:rsid w:val="00C9772E"/>
    <w:rsid w:val="00C97823"/>
    <w:rsid w:val="00C979C2"/>
    <w:rsid w:val="00C979F7"/>
    <w:rsid w:val="00CA0184"/>
    <w:rsid w:val="00CA0939"/>
    <w:rsid w:val="00CA0A0F"/>
    <w:rsid w:val="00CA1091"/>
    <w:rsid w:val="00CA118F"/>
    <w:rsid w:val="00CA12D5"/>
    <w:rsid w:val="00CA18F4"/>
    <w:rsid w:val="00CA1965"/>
    <w:rsid w:val="00CA2657"/>
    <w:rsid w:val="00CA41BF"/>
    <w:rsid w:val="00CA4277"/>
    <w:rsid w:val="00CA4A01"/>
    <w:rsid w:val="00CA548D"/>
    <w:rsid w:val="00CA6695"/>
    <w:rsid w:val="00CA79DB"/>
    <w:rsid w:val="00CA7B9F"/>
    <w:rsid w:val="00CB0880"/>
    <w:rsid w:val="00CB0C23"/>
    <w:rsid w:val="00CB0F31"/>
    <w:rsid w:val="00CB0FFC"/>
    <w:rsid w:val="00CB10BA"/>
    <w:rsid w:val="00CB1248"/>
    <w:rsid w:val="00CB14EE"/>
    <w:rsid w:val="00CB1782"/>
    <w:rsid w:val="00CB17FF"/>
    <w:rsid w:val="00CB28D5"/>
    <w:rsid w:val="00CB3962"/>
    <w:rsid w:val="00CB39C5"/>
    <w:rsid w:val="00CB3A91"/>
    <w:rsid w:val="00CB3CE5"/>
    <w:rsid w:val="00CB3CE7"/>
    <w:rsid w:val="00CB4207"/>
    <w:rsid w:val="00CB4508"/>
    <w:rsid w:val="00CB45B4"/>
    <w:rsid w:val="00CB4A17"/>
    <w:rsid w:val="00CB4D31"/>
    <w:rsid w:val="00CB5089"/>
    <w:rsid w:val="00CB5EC5"/>
    <w:rsid w:val="00CB6045"/>
    <w:rsid w:val="00CB6263"/>
    <w:rsid w:val="00CB65AF"/>
    <w:rsid w:val="00CB6E91"/>
    <w:rsid w:val="00CB7530"/>
    <w:rsid w:val="00CB7838"/>
    <w:rsid w:val="00CC085D"/>
    <w:rsid w:val="00CC0AE5"/>
    <w:rsid w:val="00CC0C3A"/>
    <w:rsid w:val="00CC0F0E"/>
    <w:rsid w:val="00CC2385"/>
    <w:rsid w:val="00CC258B"/>
    <w:rsid w:val="00CC2D51"/>
    <w:rsid w:val="00CC350D"/>
    <w:rsid w:val="00CC3776"/>
    <w:rsid w:val="00CC39CD"/>
    <w:rsid w:val="00CC535E"/>
    <w:rsid w:val="00CC5459"/>
    <w:rsid w:val="00CC6D17"/>
    <w:rsid w:val="00CC6E0E"/>
    <w:rsid w:val="00CD022F"/>
    <w:rsid w:val="00CD046B"/>
    <w:rsid w:val="00CD09B9"/>
    <w:rsid w:val="00CD0C1C"/>
    <w:rsid w:val="00CD0D51"/>
    <w:rsid w:val="00CD2ECF"/>
    <w:rsid w:val="00CD37FA"/>
    <w:rsid w:val="00CD485C"/>
    <w:rsid w:val="00CD489E"/>
    <w:rsid w:val="00CD49D8"/>
    <w:rsid w:val="00CD4B74"/>
    <w:rsid w:val="00CD51ED"/>
    <w:rsid w:val="00CD55DF"/>
    <w:rsid w:val="00CD6357"/>
    <w:rsid w:val="00CD6614"/>
    <w:rsid w:val="00CD695A"/>
    <w:rsid w:val="00CD69CD"/>
    <w:rsid w:val="00CD6A1B"/>
    <w:rsid w:val="00CD6A3E"/>
    <w:rsid w:val="00CD6A9E"/>
    <w:rsid w:val="00CD774A"/>
    <w:rsid w:val="00CD7939"/>
    <w:rsid w:val="00CE030F"/>
    <w:rsid w:val="00CE0873"/>
    <w:rsid w:val="00CE09BF"/>
    <w:rsid w:val="00CE127A"/>
    <w:rsid w:val="00CE1AEB"/>
    <w:rsid w:val="00CE1C83"/>
    <w:rsid w:val="00CE1E30"/>
    <w:rsid w:val="00CE1F8E"/>
    <w:rsid w:val="00CE22EE"/>
    <w:rsid w:val="00CE2383"/>
    <w:rsid w:val="00CE3F01"/>
    <w:rsid w:val="00CE48DA"/>
    <w:rsid w:val="00CE5745"/>
    <w:rsid w:val="00CE594E"/>
    <w:rsid w:val="00CE5AE9"/>
    <w:rsid w:val="00CE6681"/>
    <w:rsid w:val="00CE730A"/>
    <w:rsid w:val="00CE7589"/>
    <w:rsid w:val="00CE75DC"/>
    <w:rsid w:val="00CF0D10"/>
    <w:rsid w:val="00CF0FC6"/>
    <w:rsid w:val="00CF1A4D"/>
    <w:rsid w:val="00CF1FAF"/>
    <w:rsid w:val="00CF21C0"/>
    <w:rsid w:val="00CF3667"/>
    <w:rsid w:val="00CF47EE"/>
    <w:rsid w:val="00CF4A34"/>
    <w:rsid w:val="00CF4A76"/>
    <w:rsid w:val="00CF4F17"/>
    <w:rsid w:val="00CF51EC"/>
    <w:rsid w:val="00CF5751"/>
    <w:rsid w:val="00CF69C4"/>
    <w:rsid w:val="00CF6E17"/>
    <w:rsid w:val="00CF7C0B"/>
    <w:rsid w:val="00D00165"/>
    <w:rsid w:val="00D01BFB"/>
    <w:rsid w:val="00D01EB5"/>
    <w:rsid w:val="00D01EF1"/>
    <w:rsid w:val="00D02648"/>
    <w:rsid w:val="00D02B7E"/>
    <w:rsid w:val="00D03016"/>
    <w:rsid w:val="00D03AC5"/>
    <w:rsid w:val="00D050AE"/>
    <w:rsid w:val="00D05F02"/>
    <w:rsid w:val="00D062D1"/>
    <w:rsid w:val="00D06C9A"/>
    <w:rsid w:val="00D07378"/>
    <w:rsid w:val="00D07580"/>
    <w:rsid w:val="00D079A1"/>
    <w:rsid w:val="00D105C9"/>
    <w:rsid w:val="00D10A5A"/>
    <w:rsid w:val="00D1165D"/>
    <w:rsid w:val="00D1215D"/>
    <w:rsid w:val="00D12206"/>
    <w:rsid w:val="00D123C1"/>
    <w:rsid w:val="00D123C2"/>
    <w:rsid w:val="00D12F75"/>
    <w:rsid w:val="00D1303B"/>
    <w:rsid w:val="00D14B78"/>
    <w:rsid w:val="00D15510"/>
    <w:rsid w:val="00D15D42"/>
    <w:rsid w:val="00D16ECF"/>
    <w:rsid w:val="00D17940"/>
    <w:rsid w:val="00D17BC3"/>
    <w:rsid w:val="00D17D2A"/>
    <w:rsid w:val="00D17FFE"/>
    <w:rsid w:val="00D21457"/>
    <w:rsid w:val="00D21B9F"/>
    <w:rsid w:val="00D2203B"/>
    <w:rsid w:val="00D2313B"/>
    <w:rsid w:val="00D2328F"/>
    <w:rsid w:val="00D233C8"/>
    <w:rsid w:val="00D25471"/>
    <w:rsid w:val="00D27175"/>
    <w:rsid w:val="00D30E04"/>
    <w:rsid w:val="00D310D9"/>
    <w:rsid w:val="00D31BF3"/>
    <w:rsid w:val="00D31CFB"/>
    <w:rsid w:val="00D31E63"/>
    <w:rsid w:val="00D31FDB"/>
    <w:rsid w:val="00D3233C"/>
    <w:rsid w:val="00D3273B"/>
    <w:rsid w:val="00D32B8F"/>
    <w:rsid w:val="00D33862"/>
    <w:rsid w:val="00D33B86"/>
    <w:rsid w:val="00D33E19"/>
    <w:rsid w:val="00D344BF"/>
    <w:rsid w:val="00D34879"/>
    <w:rsid w:val="00D34E50"/>
    <w:rsid w:val="00D35C2D"/>
    <w:rsid w:val="00D36927"/>
    <w:rsid w:val="00D375D6"/>
    <w:rsid w:val="00D37EE1"/>
    <w:rsid w:val="00D40544"/>
    <w:rsid w:val="00D4073E"/>
    <w:rsid w:val="00D40CDA"/>
    <w:rsid w:val="00D41BFB"/>
    <w:rsid w:val="00D42EA0"/>
    <w:rsid w:val="00D43834"/>
    <w:rsid w:val="00D43A93"/>
    <w:rsid w:val="00D4466C"/>
    <w:rsid w:val="00D44FB5"/>
    <w:rsid w:val="00D4569D"/>
    <w:rsid w:val="00D45874"/>
    <w:rsid w:val="00D46010"/>
    <w:rsid w:val="00D46170"/>
    <w:rsid w:val="00D46D49"/>
    <w:rsid w:val="00D47570"/>
    <w:rsid w:val="00D478FD"/>
    <w:rsid w:val="00D50168"/>
    <w:rsid w:val="00D50BE8"/>
    <w:rsid w:val="00D51650"/>
    <w:rsid w:val="00D51803"/>
    <w:rsid w:val="00D51A8A"/>
    <w:rsid w:val="00D52E87"/>
    <w:rsid w:val="00D5316A"/>
    <w:rsid w:val="00D531EC"/>
    <w:rsid w:val="00D53343"/>
    <w:rsid w:val="00D55340"/>
    <w:rsid w:val="00D56924"/>
    <w:rsid w:val="00D56A81"/>
    <w:rsid w:val="00D577CA"/>
    <w:rsid w:val="00D6096C"/>
    <w:rsid w:val="00D609A3"/>
    <w:rsid w:val="00D60C1C"/>
    <w:rsid w:val="00D61AB6"/>
    <w:rsid w:val="00D61D94"/>
    <w:rsid w:val="00D62398"/>
    <w:rsid w:val="00D6243D"/>
    <w:rsid w:val="00D63252"/>
    <w:rsid w:val="00D632FB"/>
    <w:rsid w:val="00D6385A"/>
    <w:rsid w:val="00D649F2"/>
    <w:rsid w:val="00D64D49"/>
    <w:rsid w:val="00D64D56"/>
    <w:rsid w:val="00D65020"/>
    <w:rsid w:val="00D660EB"/>
    <w:rsid w:val="00D66285"/>
    <w:rsid w:val="00D66649"/>
    <w:rsid w:val="00D669AF"/>
    <w:rsid w:val="00D67076"/>
    <w:rsid w:val="00D703D1"/>
    <w:rsid w:val="00D70922"/>
    <w:rsid w:val="00D7168F"/>
    <w:rsid w:val="00D71819"/>
    <w:rsid w:val="00D71E33"/>
    <w:rsid w:val="00D72CD9"/>
    <w:rsid w:val="00D73D31"/>
    <w:rsid w:val="00D7401C"/>
    <w:rsid w:val="00D740B0"/>
    <w:rsid w:val="00D74337"/>
    <w:rsid w:val="00D74384"/>
    <w:rsid w:val="00D74B07"/>
    <w:rsid w:val="00D74B27"/>
    <w:rsid w:val="00D75ABE"/>
    <w:rsid w:val="00D765D3"/>
    <w:rsid w:val="00D76A3E"/>
    <w:rsid w:val="00D77708"/>
    <w:rsid w:val="00D81754"/>
    <w:rsid w:val="00D82690"/>
    <w:rsid w:val="00D8280D"/>
    <w:rsid w:val="00D828B2"/>
    <w:rsid w:val="00D82BA8"/>
    <w:rsid w:val="00D84022"/>
    <w:rsid w:val="00D84DF3"/>
    <w:rsid w:val="00D861BC"/>
    <w:rsid w:val="00D90636"/>
    <w:rsid w:val="00D908AE"/>
    <w:rsid w:val="00D90D90"/>
    <w:rsid w:val="00D9161F"/>
    <w:rsid w:val="00D92636"/>
    <w:rsid w:val="00D92733"/>
    <w:rsid w:val="00D929A4"/>
    <w:rsid w:val="00D93592"/>
    <w:rsid w:val="00D93A11"/>
    <w:rsid w:val="00D93A87"/>
    <w:rsid w:val="00D93CD0"/>
    <w:rsid w:val="00D94540"/>
    <w:rsid w:val="00D9467A"/>
    <w:rsid w:val="00D9497A"/>
    <w:rsid w:val="00D94ECF"/>
    <w:rsid w:val="00D951A5"/>
    <w:rsid w:val="00D95263"/>
    <w:rsid w:val="00D957F1"/>
    <w:rsid w:val="00D95E25"/>
    <w:rsid w:val="00D966FA"/>
    <w:rsid w:val="00D96759"/>
    <w:rsid w:val="00D968A6"/>
    <w:rsid w:val="00D96C53"/>
    <w:rsid w:val="00D97076"/>
    <w:rsid w:val="00D97346"/>
    <w:rsid w:val="00D97515"/>
    <w:rsid w:val="00D97A74"/>
    <w:rsid w:val="00DA12AB"/>
    <w:rsid w:val="00DA1C16"/>
    <w:rsid w:val="00DA1F9C"/>
    <w:rsid w:val="00DA2025"/>
    <w:rsid w:val="00DA2F72"/>
    <w:rsid w:val="00DA329E"/>
    <w:rsid w:val="00DA3C78"/>
    <w:rsid w:val="00DA456C"/>
    <w:rsid w:val="00DA459B"/>
    <w:rsid w:val="00DA53DC"/>
    <w:rsid w:val="00DA565A"/>
    <w:rsid w:val="00DA5AF2"/>
    <w:rsid w:val="00DA5E6C"/>
    <w:rsid w:val="00DA6779"/>
    <w:rsid w:val="00DA6B49"/>
    <w:rsid w:val="00DA7C7A"/>
    <w:rsid w:val="00DB0F01"/>
    <w:rsid w:val="00DB12C4"/>
    <w:rsid w:val="00DB1562"/>
    <w:rsid w:val="00DB1D18"/>
    <w:rsid w:val="00DB2442"/>
    <w:rsid w:val="00DB248B"/>
    <w:rsid w:val="00DB2A95"/>
    <w:rsid w:val="00DB2CF4"/>
    <w:rsid w:val="00DB31B5"/>
    <w:rsid w:val="00DB3364"/>
    <w:rsid w:val="00DB47DA"/>
    <w:rsid w:val="00DB4FFB"/>
    <w:rsid w:val="00DB58A6"/>
    <w:rsid w:val="00DB5D14"/>
    <w:rsid w:val="00DB624B"/>
    <w:rsid w:val="00DB75F9"/>
    <w:rsid w:val="00DB763B"/>
    <w:rsid w:val="00DB7B44"/>
    <w:rsid w:val="00DC01E8"/>
    <w:rsid w:val="00DC0233"/>
    <w:rsid w:val="00DC0AFB"/>
    <w:rsid w:val="00DC12C3"/>
    <w:rsid w:val="00DC187D"/>
    <w:rsid w:val="00DC1F06"/>
    <w:rsid w:val="00DC20FB"/>
    <w:rsid w:val="00DC227E"/>
    <w:rsid w:val="00DC230F"/>
    <w:rsid w:val="00DC238B"/>
    <w:rsid w:val="00DC254B"/>
    <w:rsid w:val="00DC31F2"/>
    <w:rsid w:val="00DC32A1"/>
    <w:rsid w:val="00DC3536"/>
    <w:rsid w:val="00DC36DC"/>
    <w:rsid w:val="00DC3824"/>
    <w:rsid w:val="00DC4522"/>
    <w:rsid w:val="00DC4677"/>
    <w:rsid w:val="00DC588E"/>
    <w:rsid w:val="00DC61FB"/>
    <w:rsid w:val="00DD0154"/>
    <w:rsid w:val="00DD0E97"/>
    <w:rsid w:val="00DD1274"/>
    <w:rsid w:val="00DD15DF"/>
    <w:rsid w:val="00DD18E2"/>
    <w:rsid w:val="00DD1908"/>
    <w:rsid w:val="00DD1A25"/>
    <w:rsid w:val="00DD2AF3"/>
    <w:rsid w:val="00DD39A3"/>
    <w:rsid w:val="00DD3BE1"/>
    <w:rsid w:val="00DD4240"/>
    <w:rsid w:val="00DD46A8"/>
    <w:rsid w:val="00DD4B89"/>
    <w:rsid w:val="00DD529F"/>
    <w:rsid w:val="00DD53DF"/>
    <w:rsid w:val="00DD54D9"/>
    <w:rsid w:val="00DD5CF4"/>
    <w:rsid w:val="00DD63BA"/>
    <w:rsid w:val="00DD71E8"/>
    <w:rsid w:val="00DD7564"/>
    <w:rsid w:val="00DD7621"/>
    <w:rsid w:val="00DE036B"/>
    <w:rsid w:val="00DE1A21"/>
    <w:rsid w:val="00DE27A9"/>
    <w:rsid w:val="00DE2B51"/>
    <w:rsid w:val="00DE2F80"/>
    <w:rsid w:val="00DE31AF"/>
    <w:rsid w:val="00DE3AEF"/>
    <w:rsid w:val="00DE4078"/>
    <w:rsid w:val="00DE4562"/>
    <w:rsid w:val="00DE50F4"/>
    <w:rsid w:val="00DE661A"/>
    <w:rsid w:val="00DE67DA"/>
    <w:rsid w:val="00DE7055"/>
    <w:rsid w:val="00DE74FF"/>
    <w:rsid w:val="00DF07E0"/>
    <w:rsid w:val="00DF087C"/>
    <w:rsid w:val="00DF103C"/>
    <w:rsid w:val="00DF14F0"/>
    <w:rsid w:val="00DF1DC0"/>
    <w:rsid w:val="00DF1EAA"/>
    <w:rsid w:val="00DF205A"/>
    <w:rsid w:val="00DF2937"/>
    <w:rsid w:val="00DF4871"/>
    <w:rsid w:val="00DF4E15"/>
    <w:rsid w:val="00DF538D"/>
    <w:rsid w:val="00DF549E"/>
    <w:rsid w:val="00DF5818"/>
    <w:rsid w:val="00DF6353"/>
    <w:rsid w:val="00DF6830"/>
    <w:rsid w:val="00DF6E9B"/>
    <w:rsid w:val="00DF750F"/>
    <w:rsid w:val="00DF7D6A"/>
    <w:rsid w:val="00E0071C"/>
    <w:rsid w:val="00E0095D"/>
    <w:rsid w:val="00E02859"/>
    <w:rsid w:val="00E02989"/>
    <w:rsid w:val="00E02C51"/>
    <w:rsid w:val="00E03486"/>
    <w:rsid w:val="00E037C5"/>
    <w:rsid w:val="00E03B2E"/>
    <w:rsid w:val="00E03FC6"/>
    <w:rsid w:val="00E03FEC"/>
    <w:rsid w:val="00E0587A"/>
    <w:rsid w:val="00E05E77"/>
    <w:rsid w:val="00E06A4B"/>
    <w:rsid w:val="00E06FC2"/>
    <w:rsid w:val="00E078F1"/>
    <w:rsid w:val="00E07A47"/>
    <w:rsid w:val="00E100EC"/>
    <w:rsid w:val="00E10627"/>
    <w:rsid w:val="00E1080B"/>
    <w:rsid w:val="00E10973"/>
    <w:rsid w:val="00E1330E"/>
    <w:rsid w:val="00E13342"/>
    <w:rsid w:val="00E14B2F"/>
    <w:rsid w:val="00E15B41"/>
    <w:rsid w:val="00E1617D"/>
    <w:rsid w:val="00E16809"/>
    <w:rsid w:val="00E17052"/>
    <w:rsid w:val="00E172A6"/>
    <w:rsid w:val="00E17949"/>
    <w:rsid w:val="00E17E36"/>
    <w:rsid w:val="00E2067F"/>
    <w:rsid w:val="00E207AA"/>
    <w:rsid w:val="00E20888"/>
    <w:rsid w:val="00E21649"/>
    <w:rsid w:val="00E21B2E"/>
    <w:rsid w:val="00E21C02"/>
    <w:rsid w:val="00E21C5F"/>
    <w:rsid w:val="00E22BCD"/>
    <w:rsid w:val="00E231F9"/>
    <w:rsid w:val="00E23E24"/>
    <w:rsid w:val="00E243FB"/>
    <w:rsid w:val="00E25569"/>
    <w:rsid w:val="00E262F3"/>
    <w:rsid w:val="00E27351"/>
    <w:rsid w:val="00E2773D"/>
    <w:rsid w:val="00E317A8"/>
    <w:rsid w:val="00E31F2F"/>
    <w:rsid w:val="00E33002"/>
    <w:rsid w:val="00E3330D"/>
    <w:rsid w:val="00E33D39"/>
    <w:rsid w:val="00E3432D"/>
    <w:rsid w:val="00E34D08"/>
    <w:rsid w:val="00E34DA6"/>
    <w:rsid w:val="00E354A4"/>
    <w:rsid w:val="00E35A20"/>
    <w:rsid w:val="00E36704"/>
    <w:rsid w:val="00E36AE4"/>
    <w:rsid w:val="00E36D55"/>
    <w:rsid w:val="00E37D89"/>
    <w:rsid w:val="00E4072F"/>
    <w:rsid w:val="00E408E8"/>
    <w:rsid w:val="00E40C94"/>
    <w:rsid w:val="00E40FE5"/>
    <w:rsid w:val="00E413F4"/>
    <w:rsid w:val="00E414EA"/>
    <w:rsid w:val="00E41B37"/>
    <w:rsid w:val="00E420D8"/>
    <w:rsid w:val="00E429AC"/>
    <w:rsid w:val="00E42D8B"/>
    <w:rsid w:val="00E42F5B"/>
    <w:rsid w:val="00E43213"/>
    <w:rsid w:val="00E435B6"/>
    <w:rsid w:val="00E44772"/>
    <w:rsid w:val="00E45F0B"/>
    <w:rsid w:val="00E466A1"/>
    <w:rsid w:val="00E46DDA"/>
    <w:rsid w:val="00E47202"/>
    <w:rsid w:val="00E47796"/>
    <w:rsid w:val="00E50D0F"/>
    <w:rsid w:val="00E50FA7"/>
    <w:rsid w:val="00E51002"/>
    <w:rsid w:val="00E5103D"/>
    <w:rsid w:val="00E51B4D"/>
    <w:rsid w:val="00E53CE2"/>
    <w:rsid w:val="00E53F35"/>
    <w:rsid w:val="00E54A79"/>
    <w:rsid w:val="00E55037"/>
    <w:rsid w:val="00E553F1"/>
    <w:rsid w:val="00E5718A"/>
    <w:rsid w:val="00E572BC"/>
    <w:rsid w:val="00E603B8"/>
    <w:rsid w:val="00E60563"/>
    <w:rsid w:val="00E60A61"/>
    <w:rsid w:val="00E60BF4"/>
    <w:rsid w:val="00E61108"/>
    <w:rsid w:val="00E61DF4"/>
    <w:rsid w:val="00E61F92"/>
    <w:rsid w:val="00E621AF"/>
    <w:rsid w:val="00E62212"/>
    <w:rsid w:val="00E62957"/>
    <w:rsid w:val="00E63270"/>
    <w:rsid w:val="00E646F9"/>
    <w:rsid w:val="00E64F9A"/>
    <w:rsid w:val="00E6564A"/>
    <w:rsid w:val="00E65978"/>
    <w:rsid w:val="00E66774"/>
    <w:rsid w:val="00E66BA7"/>
    <w:rsid w:val="00E66FF7"/>
    <w:rsid w:val="00E67507"/>
    <w:rsid w:val="00E67541"/>
    <w:rsid w:val="00E70133"/>
    <w:rsid w:val="00E70163"/>
    <w:rsid w:val="00E704A9"/>
    <w:rsid w:val="00E71474"/>
    <w:rsid w:val="00E71899"/>
    <w:rsid w:val="00E7217F"/>
    <w:rsid w:val="00E723F9"/>
    <w:rsid w:val="00E72485"/>
    <w:rsid w:val="00E72932"/>
    <w:rsid w:val="00E72C3E"/>
    <w:rsid w:val="00E72C51"/>
    <w:rsid w:val="00E72C86"/>
    <w:rsid w:val="00E73023"/>
    <w:rsid w:val="00E73158"/>
    <w:rsid w:val="00E73DFD"/>
    <w:rsid w:val="00E746B6"/>
    <w:rsid w:val="00E75D98"/>
    <w:rsid w:val="00E75F33"/>
    <w:rsid w:val="00E76208"/>
    <w:rsid w:val="00E7628C"/>
    <w:rsid w:val="00E76927"/>
    <w:rsid w:val="00E77DE7"/>
    <w:rsid w:val="00E80107"/>
    <w:rsid w:val="00E8050A"/>
    <w:rsid w:val="00E808ED"/>
    <w:rsid w:val="00E818D9"/>
    <w:rsid w:val="00E81A1A"/>
    <w:rsid w:val="00E82E8C"/>
    <w:rsid w:val="00E8430C"/>
    <w:rsid w:val="00E8469A"/>
    <w:rsid w:val="00E84A49"/>
    <w:rsid w:val="00E84E6E"/>
    <w:rsid w:val="00E84F56"/>
    <w:rsid w:val="00E86118"/>
    <w:rsid w:val="00E86685"/>
    <w:rsid w:val="00E8688D"/>
    <w:rsid w:val="00E86E8F"/>
    <w:rsid w:val="00E87DF7"/>
    <w:rsid w:val="00E90102"/>
    <w:rsid w:val="00E90441"/>
    <w:rsid w:val="00E909DB"/>
    <w:rsid w:val="00E9122B"/>
    <w:rsid w:val="00E9238A"/>
    <w:rsid w:val="00E92EBE"/>
    <w:rsid w:val="00E93018"/>
    <w:rsid w:val="00E93A1E"/>
    <w:rsid w:val="00E94088"/>
    <w:rsid w:val="00E941F4"/>
    <w:rsid w:val="00E94BFE"/>
    <w:rsid w:val="00E9507F"/>
    <w:rsid w:val="00E95492"/>
    <w:rsid w:val="00E9630B"/>
    <w:rsid w:val="00E9657D"/>
    <w:rsid w:val="00E96672"/>
    <w:rsid w:val="00E96A73"/>
    <w:rsid w:val="00E96CC8"/>
    <w:rsid w:val="00E97256"/>
    <w:rsid w:val="00E972C1"/>
    <w:rsid w:val="00E979B3"/>
    <w:rsid w:val="00E97E73"/>
    <w:rsid w:val="00EA0847"/>
    <w:rsid w:val="00EA085C"/>
    <w:rsid w:val="00EA11C9"/>
    <w:rsid w:val="00EA1852"/>
    <w:rsid w:val="00EA1916"/>
    <w:rsid w:val="00EA1AA0"/>
    <w:rsid w:val="00EA2C8B"/>
    <w:rsid w:val="00EA32E9"/>
    <w:rsid w:val="00EA37BA"/>
    <w:rsid w:val="00EA45E4"/>
    <w:rsid w:val="00EA475F"/>
    <w:rsid w:val="00EA5017"/>
    <w:rsid w:val="00EA51A2"/>
    <w:rsid w:val="00EA650D"/>
    <w:rsid w:val="00EA65EF"/>
    <w:rsid w:val="00EA680B"/>
    <w:rsid w:val="00EA6B2F"/>
    <w:rsid w:val="00EA6B72"/>
    <w:rsid w:val="00EA74C9"/>
    <w:rsid w:val="00EA762C"/>
    <w:rsid w:val="00EB0447"/>
    <w:rsid w:val="00EB25F5"/>
    <w:rsid w:val="00EB2CAA"/>
    <w:rsid w:val="00EB2DA1"/>
    <w:rsid w:val="00EB4670"/>
    <w:rsid w:val="00EB4A68"/>
    <w:rsid w:val="00EB51A8"/>
    <w:rsid w:val="00EB572A"/>
    <w:rsid w:val="00EB7490"/>
    <w:rsid w:val="00EB7BBA"/>
    <w:rsid w:val="00EB7D34"/>
    <w:rsid w:val="00EC04FC"/>
    <w:rsid w:val="00EC0579"/>
    <w:rsid w:val="00EC0A7E"/>
    <w:rsid w:val="00EC0EFC"/>
    <w:rsid w:val="00EC1460"/>
    <w:rsid w:val="00EC1625"/>
    <w:rsid w:val="00EC1FFE"/>
    <w:rsid w:val="00EC21CF"/>
    <w:rsid w:val="00EC2329"/>
    <w:rsid w:val="00EC239C"/>
    <w:rsid w:val="00EC2DE2"/>
    <w:rsid w:val="00EC3287"/>
    <w:rsid w:val="00EC3815"/>
    <w:rsid w:val="00EC3B52"/>
    <w:rsid w:val="00EC3E35"/>
    <w:rsid w:val="00EC46E7"/>
    <w:rsid w:val="00EC49A3"/>
    <w:rsid w:val="00EC56E3"/>
    <w:rsid w:val="00EC63CE"/>
    <w:rsid w:val="00EC6D97"/>
    <w:rsid w:val="00ED00B5"/>
    <w:rsid w:val="00ED0835"/>
    <w:rsid w:val="00ED0B00"/>
    <w:rsid w:val="00ED0B32"/>
    <w:rsid w:val="00ED15A0"/>
    <w:rsid w:val="00ED21BF"/>
    <w:rsid w:val="00ED2448"/>
    <w:rsid w:val="00ED3538"/>
    <w:rsid w:val="00ED3B89"/>
    <w:rsid w:val="00ED3C5B"/>
    <w:rsid w:val="00ED4624"/>
    <w:rsid w:val="00ED4E41"/>
    <w:rsid w:val="00ED50A9"/>
    <w:rsid w:val="00ED52AB"/>
    <w:rsid w:val="00ED54FD"/>
    <w:rsid w:val="00ED6709"/>
    <w:rsid w:val="00ED696A"/>
    <w:rsid w:val="00ED6B0C"/>
    <w:rsid w:val="00ED6B73"/>
    <w:rsid w:val="00ED6EA3"/>
    <w:rsid w:val="00ED7739"/>
    <w:rsid w:val="00ED7FB8"/>
    <w:rsid w:val="00EE00FE"/>
    <w:rsid w:val="00EE1578"/>
    <w:rsid w:val="00EE28B6"/>
    <w:rsid w:val="00EE2E45"/>
    <w:rsid w:val="00EE3006"/>
    <w:rsid w:val="00EE31ED"/>
    <w:rsid w:val="00EE332B"/>
    <w:rsid w:val="00EE348A"/>
    <w:rsid w:val="00EE43F3"/>
    <w:rsid w:val="00EE45FA"/>
    <w:rsid w:val="00EE4767"/>
    <w:rsid w:val="00EE49F2"/>
    <w:rsid w:val="00EE4E54"/>
    <w:rsid w:val="00EE5795"/>
    <w:rsid w:val="00EE5933"/>
    <w:rsid w:val="00EE599D"/>
    <w:rsid w:val="00EE69D9"/>
    <w:rsid w:val="00EE6A8E"/>
    <w:rsid w:val="00EE76B0"/>
    <w:rsid w:val="00EF04BD"/>
    <w:rsid w:val="00EF0D0C"/>
    <w:rsid w:val="00EF126B"/>
    <w:rsid w:val="00EF1325"/>
    <w:rsid w:val="00EF137F"/>
    <w:rsid w:val="00EF25C2"/>
    <w:rsid w:val="00EF2674"/>
    <w:rsid w:val="00EF2FDB"/>
    <w:rsid w:val="00EF3393"/>
    <w:rsid w:val="00EF3998"/>
    <w:rsid w:val="00EF439A"/>
    <w:rsid w:val="00EF496E"/>
    <w:rsid w:val="00EF4DC3"/>
    <w:rsid w:val="00EF5017"/>
    <w:rsid w:val="00EF5CF7"/>
    <w:rsid w:val="00EF6266"/>
    <w:rsid w:val="00EF7BB2"/>
    <w:rsid w:val="00F00897"/>
    <w:rsid w:val="00F00EA1"/>
    <w:rsid w:val="00F01332"/>
    <w:rsid w:val="00F0232C"/>
    <w:rsid w:val="00F027EE"/>
    <w:rsid w:val="00F028C1"/>
    <w:rsid w:val="00F029CE"/>
    <w:rsid w:val="00F03135"/>
    <w:rsid w:val="00F03829"/>
    <w:rsid w:val="00F038A9"/>
    <w:rsid w:val="00F039F4"/>
    <w:rsid w:val="00F044DE"/>
    <w:rsid w:val="00F04B9C"/>
    <w:rsid w:val="00F04E2E"/>
    <w:rsid w:val="00F05567"/>
    <w:rsid w:val="00F05854"/>
    <w:rsid w:val="00F06706"/>
    <w:rsid w:val="00F06F21"/>
    <w:rsid w:val="00F078E1"/>
    <w:rsid w:val="00F10811"/>
    <w:rsid w:val="00F12821"/>
    <w:rsid w:val="00F12DA6"/>
    <w:rsid w:val="00F12E54"/>
    <w:rsid w:val="00F130BF"/>
    <w:rsid w:val="00F13350"/>
    <w:rsid w:val="00F13FA9"/>
    <w:rsid w:val="00F1490C"/>
    <w:rsid w:val="00F149AA"/>
    <w:rsid w:val="00F15737"/>
    <w:rsid w:val="00F15E52"/>
    <w:rsid w:val="00F160A1"/>
    <w:rsid w:val="00F16452"/>
    <w:rsid w:val="00F16AE2"/>
    <w:rsid w:val="00F20379"/>
    <w:rsid w:val="00F20CE7"/>
    <w:rsid w:val="00F20FBD"/>
    <w:rsid w:val="00F21A15"/>
    <w:rsid w:val="00F21E5E"/>
    <w:rsid w:val="00F228B5"/>
    <w:rsid w:val="00F2295B"/>
    <w:rsid w:val="00F229B1"/>
    <w:rsid w:val="00F2477A"/>
    <w:rsid w:val="00F24B3E"/>
    <w:rsid w:val="00F25A7D"/>
    <w:rsid w:val="00F266BA"/>
    <w:rsid w:val="00F26975"/>
    <w:rsid w:val="00F275C6"/>
    <w:rsid w:val="00F27C28"/>
    <w:rsid w:val="00F304CE"/>
    <w:rsid w:val="00F30A86"/>
    <w:rsid w:val="00F31238"/>
    <w:rsid w:val="00F315A1"/>
    <w:rsid w:val="00F32B36"/>
    <w:rsid w:val="00F33D71"/>
    <w:rsid w:val="00F33FB2"/>
    <w:rsid w:val="00F34187"/>
    <w:rsid w:val="00F3465F"/>
    <w:rsid w:val="00F34A0E"/>
    <w:rsid w:val="00F351E3"/>
    <w:rsid w:val="00F366E3"/>
    <w:rsid w:val="00F367A1"/>
    <w:rsid w:val="00F36D0E"/>
    <w:rsid w:val="00F37BAC"/>
    <w:rsid w:val="00F37C8B"/>
    <w:rsid w:val="00F37ED3"/>
    <w:rsid w:val="00F4031B"/>
    <w:rsid w:val="00F4032F"/>
    <w:rsid w:val="00F40A3D"/>
    <w:rsid w:val="00F40FC6"/>
    <w:rsid w:val="00F425FC"/>
    <w:rsid w:val="00F42E9C"/>
    <w:rsid w:val="00F43728"/>
    <w:rsid w:val="00F44FFF"/>
    <w:rsid w:val="00F4515A"/>
    <w:rsid w:val="00F4520B"/>
    <w:rsid w:val="00F4520E"/>
    <w:rsid w:val="00F453EB"/>
    <w:rsid w:val="00F45A33"/>
    <w:rsid w:val="00F45ABF"/>
    <w:rsid w:val="00F45E7A"/>
    <w:rsid w:val="00F45F11"/>
    <w:rsid w:val="00F467FE"/>
    <w:rsid w:val="00F46861"/>
    <w:rsid w:val="00F46A9C"/>
    <w:rsid w:val="00F471CB"/>
    <w:rsid w:val="00F47278"/>
    <w:rsid w:val="00F47303"/>
    <w:rsid w:val="00F47703"/>
    <w:rsid w:val="00F4782C"/>
    <w:rsid w:val="00F500C2"/>
    <w:rsid w:val="00F5011E"/>
    <w:rsid w:val="00F5024D"/>
    <w:rsid w:val="00F50F7B"/>
    <w:rsid w:val="00F51277"/>
    <w:rsid w:val="00F5203D"/>
    <w:rsid w:val="00F524F5"/>
    <w:rsid w:val="00F52DB8"/>
    <w:rsid w:val="00F5385F"/>
    <w:rsid w:val="00F53BC3"/>
    <w:rsid w:val="00F54004"/>
    <w:rsid w:val="00F54AD3"/>
    <w:rsid w:val="00F54CB4"/>
    <w:rsid w:val="00F54FAE"/>
    <w:rsid w:val="00F554ED"/>
    <w:rsid w:val="00F554F3"/>
    <w:rsid w:val="00F55867"/>
    <w:rsid w:val="00F562D6"/>
    <w:rsid w:val="00F56D28"/>
    <w:rsid w:val="00F57023"/>
    <w:rsid w:val="00F57078"/>
    <w:rsid w:val="00F575B1"/>
    <w:rsid w:val="00F57658"/>
    <w:rsid w:val="00F57742"/>
    <w:rsid w:val="00F602EA"/>
    <w:rsid w:val="00F606B7"/>
    <w:rsid w:val="00F60736"/>
    <w:rsid w:val="00F60F58"/>
    <w:rsid w:val="00F6131C"/>
    <w:rsid w:val="00F6238C"/>
    <w:rsid w:val="00F6275D"/>
    <w:rsid w:val="00F6368F"/>
    <w:rsid w:val="00F63D72"/>
    <w:rsid w:val="00F64237"/>
    <w:rsid w:val="00F64610"/>
    <w:rsid w:val="00F6475F"/>
    <w:rsid w:val="00F64770"/>
    <w:rsid w:val="00F64987"/>
    <w:rsid w:val="00F64C9C"/>
    <w:rsid w:val="00F64DB2"/>
    <w:rsid w:val="00F64E48"/>
    <w:rsid w:val="00F65871"/>
    <w:rsid w:val="00F65DBB"/>
    <w:rsid w:val="00F65E76"/>
    <w:rsid w:val="00F663BA"/>
    <w:rsid w:val="00F66739"/>
    <w:rsid w:val="00F66763"/>
    <w:rsid w:val="00F66818"/>
    <w:rsid w:val="00F66AD7"/>
    <w:rsid w:val="00F67125"/>
    <w:rsid w:val="00F672CF"/>
    <w:rsid w:val="00F673A1"/>
    <w:rsid w:val="00F700C2"/>
    <w:rsid w:val="00F704C4"/>
    <w:rsid w:val="00F7081E"/>
    <w:rsid w:val="00F70B70"/>
    <w:rsid w:val="00F70FBC"/>
    <w:rsid w:val="00F71144"/>
    <w:rsid w:val="00F71496"/>
    <w:rsid w:val="00F718EF"/>
    <w:rsid w:val="00F72380"/>
    <w:rsid w:val="00F7251F"/>
    <w:rsid w:val="00F7341D"/>
    <w:rsid w:val="00F73785"/>
    <w:rsid w:val="00F73F3B"/>
    <w:rsid w:val="00F73F3C"/>
    <w:rsid w:val="00F7442C"/>
    <w:rsid w:val="00F7498B"/>
    <w:rsid w:val="00F759D6"/>
    <w:rsid w:val="00F7626C"/>
    <w:rsid w:val="00F768C3"/>
    <w:rsid w:val="00F77002"/>
    <w:rsid w:val="00F774AF"/>
    <w:rsid w:val="00F777EF"/>
    <w:rsid w:val="00F80715"/>
    <w:rsid w:val="00F80A74"/>
    <w:rsid w:val="00F819B5"/>
    <w:rsid w:val="00F81F53"/>
    <w:rsid w:val="00F82284"/>
    <w:rsid w:val="00F82AC3"/>
    <w:rsid w:val="00F83CAA"/>
    <w:rsid w:val="00F8449B"/>
    <w:rsid w:val="00F844AB"/>
    <w:rsid w:val="00F852E1"/>
    <w:rsid w:val="00F85345"/>
    <w:rsid w:val="00F8545F"/>
    <w:rsid w:val="00F8583F"/>
    <w:rsid w:val="00F859E2"/>
    <w:rsid w:val="00F86BA8"/>
    <w:rsid w:val="00F87885"/>
    <w:rsid w:val="00F879ED"/>
    <w:rsid w:val="00F901DE"/>
    <w:rsid w:val="00F90331"/>
    <w:rsid w:val="00F906BA"/>
    <w:rsid w:val="00F906D4"/>
    <w:rsid w:val="00F90CA2"/>
    <w:rsid w:val="00F90CCE"/>
    <w:rsid w:val="00F91FE5"/>
    <w:rsid w:val="00F92A2F"/>
    <w:rsid w:val="00F92CBF"/>
    <w:rsid w:val="00F93040"/>
    <w:rsid w:val="00F93057"/>
    <w:rsid w:val="00F938EE"/>
    <w:rsid w:val="00F94919"/>
    <w:rsid w:val="00F94B53"/>
    <w:rsid w:val="00F96936"/>
    <w:rsid w:val="00F96A61"/>
    <w:rsid w:val="00F96BD9"/>
    <w:rsid w:val="00F96CBD"/>
    <w:rsid w:val="00F97424"/>
    <w:rsid w:val="00FA010A"/>
    <w:rsid w:val="00FA05B2"/>
    <w:rsid w:val="00FA0F4E"/>
    <w:rsid w:val="00FA13EA"/>
    <w:rsid w:val="00FA189F"/>
    <w:rsid w:val="00FA1B8B"/>
    <w:rsid w:val="00FA23C9"/>
    <w:rsid w:val="00FA31B6"/>
    <w:rsid w:val="00FA46A7"/>
    <w:rsid w:val="00FA4754"/>
    <w:rsid w:val="00FA48F3"/>
    <w:rsid w:val="00FA5171"/>
    <w:rsid w:val="00FA5A46"/>
    <w:rsid w:val="00FA5B41"/>
    <w:rsid w:val="00FA6098"/>
    <w:rsid w:val="00FA649A"/>
    <w:rsid w:val="00FA68B4"/>
    <w:rsid w:val="00FA6F3D"/>
    <w:rsid w:val="00FA6F70"/>
    <w:rsid w:val="00FA730F"/>
    <w:rsid w:val="00FA776E"/>
    <w:rsid w:val="00FA7FCB"/>
    <w:rsid w:val="00FB0337"/>
    <w:rsid w:val="00FB12F3"/>
    <w:rsid w:val="00FB18CE"/>
    <w:rsid w:val="00FB1B61"/>
    <w:rsid w:val="00FB1BC4"/>
    <w:rsid w:val="00FB242B"/>
    <w:rsid w:val="00FB25E2"/>
    <w:rsid w:val="00FB2E9E"/>
    <w:rsid w:val="00FB3C7B"/>
    <w:rsid w:val="00FB4324"/>
    <w:rsid w:val="00FB4BEF"/>
    <w:rsid w:val="00FB553A"/>
    <w:rsid w:val="00FB597F"/>
    <w:rsid w:val="00FB5FA3"/>
    <w:rsid w:val="00FB6E4C"/>
    <w:rsid w:val="00FB74C8"/>
    <w:rsid w:val="00FB7CB2"/>
    <w:rsid w:val="00FB7E69"/>
    <w:rsid w:val="00FC03D4"/>
    <w:rsid w:val="00FC0697"/>
    <w:rsid w:val="00FC0D70"/>
    <w:rsid w:val="00FC0EFE"/>
    <w:rsid w:val="00FC16A5"/>
    <w:rsid w:val="00FC1F88"/>
    <w:rsid w:val="00FC22C3"/>
    <w:rsid w:val="00FC305D"/>
    <w:rsid w:val="00FC4058"/>
    <w:rsid w:val="00FC4C6B"/>
    <w:rsid w:val="00FC4D6E"/>
    <w:rsid w:val="00FC72A6"/>
    <w:rsid w:val="00FC779A"/>
    <w:rsid w:val="00FD0788"/>
    <w:rsid w:val="00FD110F"/>
    <w:rsid w:val="00FD1138"/>
    <w:rsid w:val="00FD19D5"/>
    <w:rsid w:val="00FD1FAF"/>
    <w:rsid w:val="00FD22E7"/>
    <w:rsid w:val="00FD2956"/>
    <w:rsid w:val="00FD29FC"/>
    <w:rsid w:val="00FD3359"/>
    <w:rsid w:val="00FD4671"/>
    <w:rsid w:val="00FD4B6D"/>
    <w:rsid w:val="00FD4EBE"/>
    <w:rsid w:val="00FD53A2"/>
    <w:rsid w:val="00FD559E"/>
    <w:rsid w:val="00FD5775"/>
    <w:rsid w:val="00FD6002"/>
    <w:rsid w:val="00FD6D7E"/>
    <w:rsid w:val="00FD7662"/>
    <w:rsid w:val="00FD7A43"/>
    <w:rsid w:val="00FD7BB4"/>
    <w:rsid w:val="00FE07C5"/>
    <w:rsid w:val="00FE0838"/>
    <w:rsid w:val="00FE12DD"/>
    <w:rsid w:val="00FE1E23"/>
    <w:rsid w:val="00FE1E34"/>
    <w:rsid w:val="00FE28CE"/>
    <w:rsid w:val="00FE3980"/>
    <w:rsid w:val="00FE43CE"/>
    <w:rsid w:val="00FE44F5"/>
    <w:rsid w:val="00FE4513"/>
    <w:rsid w:val="00FE45E0"/>
    <w:rsid w:val="00FE4864"/>
    <w:rsid w:val="00FE699F"/>
    <w:rsid w:val="00FE69FD"/>
    <w:rsid w:val="00FE6FC0"/>
    <w:rsid w:val="00FE7A15"/>
    <w:rsid w:val="00FE7C94"/>
    <w:rsid w:val="00FF03AD"/>
    <w:rsid w:val="00FF05CB"/>
    <w:rsid w:val="00FF0A12"/>
    <w:rsid w:val="00FF1540"/>
    <w:rsid w:val="00FF1F89"/>
    <w:rsid w:val="00FF2014"/>
    <w:rsid w:val="00FF275E"/>
    <w:rsid w:val="00FF2BF0"/>
    <w:rsid w:val="00FF35F4"/>
    <w:rsid w:val="00FF38B5"/>
    <w:rsid w:val="00FF3CA6"/>
    <w:rsid w:val="00FF424A"/>
    <w:rsid w:val="00FF4383"/>
    <w:rsid w:val="00FF466A"/>
    <w:rsid w:val="00FF4C2E"/>
    <w:rsid w:val="00FF4F7C"/>
    <w:rsid w:val="00FF52CD"/>
    <w:rsid w:val="00FF59A6"/>
    <w:rsid w:val="00FF640E"/>
    <w:rsid w:val="00FF6FF9"/>
    <w:rsid w:val="00FF71FB"/>
    <w:rsid w:val="00FF774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FB42E7"/>
  <w15:docId w15:val="{8903E69A-7CE3-4519-92C9-D195767E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873"/>
  </w:style>
  <w:style w:type="paragraph" w:styleId="Heading1">
    <w:name w:val="heading 1"/>
    <w:basedOn w:val="Normal"/>
    <w:next w:val="Normal"/>
    <w:link w:val="Heading1Char"/>
    <w:uiPriority w:val="9"/>
    <w:qFormat/>
    <w:rsid w:val="00505559"/>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F90331"/>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1603B0"/>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1,Списък на абзаци,List Paragraph11,List Paragraph111,List Paragraph1111,Colorful List - Accent 11"/>
    <w:basedOn w:val="Normal"/>
    <w:link w:val="ListParagraphChar"/>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te"/>
    <w:basedOn w:val="Normal"/>
    <w:link w:val="FootnoteTextChar"/>
    <w:uiPriority w:val="99"/>
    <w:unhideWhenUsed/>
    <w:qFormat/>
    <w:rsid w:val="002325A3"/>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basedOn w:val="DefaultParagraphFont"/>
    <w:unhideWhenUsed/>
    <w:qFormat/>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uiPriority w:val="59"/>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61AB6"/>
    <w:rPr>
      <w:sz w:val="16"/>
      <w:szCs w:val="16"/>
    </w:rPr>
  </w:style>
  <w:style w:type="paragraph" w:styleId="CommentText">
    <w:name w:val="annotation text"/>
    <w:basedOn w:val="Normal"/>
    <w:link w:val="CommentTextChar"/>
    <w:uiPriority w:val="99"/>
    <w:unhideWhenUsed/>
    <w:rsid w:val="00D61AB6"/>
    <w:pPr>
      <w:spacing w:line="240" w:lineRule="auto"/>
    </w:pPr>
    <w:rPr>
      <w:sz w:val="20"/>
      <w:szCs w:val="20"/>
    </w:rPr>
  </w:style>
  <w:style w:type="character" w:customStyle="1" w:styleId="CommentTextChar">
    <w:name w:val="Comment Text Char"/>
    <w:basedOn w:val="DefaultParagraphFont"/>
    <w:link w:val="CommentText"/>
    <w:uiPriority w:val="99"/>
    <w:rsid w:val="00D61AB6"/>
    <w:rPr>
      <w:sz w:val="20"/>
      <w:szCs w:val="20"/>
    </w:rPr>
  </w:style>
  <w:style w:type="paragraph" w:styleId="CommentSubject">
    <w:name w:val="annotation subject"/>
    <w:basedOn w:val="CommentText"/>
    <w:next w:val="CommentText"/>
    <w:link w:val="CommentSubjectChar"/>
    <w:uiPriority w:val="99"/>
    <w:semiHidden/>
    <w:unhideWhenUsed/>
    <w:rsid w:val="00D61AB6"/>
    <w:rPr>
      <w:b/>
      <w:bCs/>
    </w:rPr>
  </w:style>
  <w:style w:type="character" w:customStyle="1" w:styleId="CommentSubjectChar">
    <w:name w:val="Comment Subject Char"/>
    <w:basedOn w:val="CommentTextChar"/>
    <w:link w:val="CommentSubject"/>
    <w:uiPriority w:val="99"/>
    <w:semiHidden/>
    <w:rsid w:val="00D61AB6"/>
    <w:rPr>
      <w:b/>
      <w:bCs/>
      <w:sz w:val="20"/>
      <w:szCs w:val="20"/>
    </w:rPr>
  </w:style>
  <w:style w:type="character" w:customStyle="1" w:styleId="Heading2Char">
    <w:name w:val="Heading 2 Char"/>
    <w:basedOn w:val="DefaultParagraphFont"/>
    <w:link w:val="Heading2"/>
    <w:uiPriority w:val="9"/>
    <w:rsid w:val="00F90331"/>
    <w:rPr>
      <w:rFonts w:asciiTheme="majorHAnsi" w:eastAsiaTheme="majorEastAsia" w:hAnsiTheme="majorHAnsi" w:cstheme="majorBidi"/>
      <w:b/>
      <w:bCs/>
      <w:color w:val="5B9BD5" w:themeColor="accent1"/>
      <w:sz w:val="26"/>
      <w:szCs w:val="26"/>
    </w:rPr>
  </w:style>
  <w:style w:type="character" w:customStyle="1" w:styleId="Heading1Char">
    <w:name w:val="Heading 1 Char"/>
    <w:basedOn w:val="DefaultParagraphFont"/>
    <w:link w:val="Heading1"/>
    <w:uiPriority w:val="9"/>
    <w:rsid w:val="00505559"/>
    <w:rPr>
      <w:rFonts w:asciiTheme="majorHAnsi" w:eastAsiaTheme="majorEastAsia" w:hAnsiTheme="majorHAnsi" w:cstheme="majorBidi"/>
      <w:b/>
      <w:bCs/>
      <w:color w:val="2E74B5" w:themeColor="accent1" w:themeShade="BF"/>
      <w:sz w:val="28"/>
      <w:szCs w:val="28"/>
    </w:rPr>
  </w:style>
  <w:style w:type="paragraph" w:styleId="TOCHeading">
    <w:name w:val="TOC Heading"/>
    <w:basedOn w:val="Heading1"/>
    <w:next w:val="Normal"/>
    <w:uiPriority w:val="39"/>
    <w:unhideWhenUsed/>
    <w:qFormat/>
    <w:rsid w:val="00505559"/>
    <w:pPr>
      <w:spacing w:line="276" w:lineRule="auto"/>
      <w:outlineLvl w:val="9"/>
    </w:pPr>
    <w:rPr>
      <w:lang w:val="en-US" w:eastAsia="ja-JP"/>
    </w:rPr>
  </w:style>
  <w:style w:type="paragraph" w:styleId="TOC2">
    <w:name w:val="toc 2"/>
    <w:basedOn w:val="Normal"/>
    <w:next w:val="Normal"/>
    <w:autoRedefine/>
    <w:uiPriority w:val="39"/>
    <w:unhideWhenUsed/>
    <w:rsid w:val="00505559"/>
    <w:pPr>
      <w:spacing w:after="100"/>
      <w:ind w:left="220"/>
    </w:pPr>
  </w:style>
  <w:style w:type="character" w:styleId="Hyperlink">
    <w:name w:val="Hyperlink"/>
    <w:basedOn w:val="DefaultParagraphFont"/>
    <w:uiPriority w:val="99"/>
    <w:unhideWhenUsed/>
    <w:rsid w:val="00505559"/>
    <w:rPr>
      <w:color w:val="0563C1" w:themeColor="hyperlink"/>
      <w:u w:val="single"/>
    </w:rPr>
  </w:style>
  <w:style w:type="paragraph" w:styleId="NormalWeb">
    <w:name w:val="Normal (Web)"/>
    <w:basedOn w:val="Normal"/>
    <w:uiPriority w:val="99"/>
    <w:semiHidden/>
    <w:unhideWhenUsed/>
    <w:rsid w:val="00C90ACA"/>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0">
    <w:name w:val="style0"/>
    <w:basedOn w:val="Normal"/>
    <w:rsid w:val="00CD55DF"/>
    <w:pPr>
      <w:spacing w:after="0" w:line="240" w:lineRule="auto"/>
      <w:ind w:firstLine="1200"/>
      <w:jc w:val="both"/>
    </w:pPr>
    <w:rPr>
      <w:rFonts w:ascii="Times New Roman" w:eastAsia="Times New Roman" w:hAnsi="Times New Roman" w:cs="Times New Roman"/>
      <w:sz w:val="24"/>
      <w:szCs w:val="24"/>
      <w:lang w:eastAsia="bg-BG"/>
    </w:rPr>
  </w:style>
  <w:style w:type="character" w:customStyle="1" w:styleId="Heading3Char">
    <w:name w:val="Heading 3 Char"/>
    <w:basedOn w:val="DefaultParagraphFont"/>
    <w:link w:val="Heading3"/>
    <w:uiPriority w:val="9"/>
    <w:rsid w:val="001603B0"/>
    <w:rPr>
      <w:rFonts w:asciiTheme="majorHAnsi" w:eastAsiaTheme="majorEastAsia" w:hAnsiTheme="majorHAnsi" w:cstheme="majorBidi"/>
      <w:b/>
      <w:bCs/>
      <w:color w:val="5B9BD5" w:themeColor="accent1"/>
    </w:rPr>
  </w:style>
  <w:style w:type="paragraph" w:customStyle="1" w:styleId="Default">
    <w:name w:val="Default"/>
    <w:rsid w:val="00651125"/>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character" w:styleId="Emphasis">
    <w:name w:val="Emphasis"/>
    <w:basedOn w:val="DefaultParagraphFont"/>
    <w:uiPriority w:val="20"/>
    <w:qFormat/>
    <w:rsid w:val="007E0911"/>
    <w:rPr>
      <w:i/>
      <w:iCs/>
    </w:rPr>
  </w:style>
  <w:style w:type="character" w:styleId="FollowedHyperlink">
    <w:name w:val="FollowedHyperlink"/>
    <w:basedOn w:val="DefaultParagraphFont"/>
    <w:uiPriority w:val="99"/>
    <w:semiHidden/>
    <w:unhideWhenUsed/>
    <w:rsid w:val="00C940DD"/>
    <w:rPr>
      <w:color w:val="954F72" w:themeColor="followedHyperlink"/>
      <w:u w:val="single"/>
    </w:rPr>
  </w:style>
  <w:style w:type="paragraph" w:styleId="Revision">
    <w:name w:val="Revision"/>
    <w:hidden/>
    <w:uiPriority w:val="99"/>
    <w:semiHidden/>
    <w:rsid w:val="00C5692D"/>
    <w:pPr>
      <w:spacing w:after="0" w:line="240" w:lineRule="auto"/>
    </w:pPr>
  </w:style>
  <w:style w:type="paragraph" w:styleId="EndnoteText">
    <w:name w:val="endnote text"/>
    <w:basedOn w:val="Normal"/>
    <w:link w:val="EndnoteTextChar"/>
    <w:uiPriority w:val="99"/>
    <w:semiHidden/>
    <w:unhideWhenUsed/>
    <w:rsid w:val="001F02D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F02D2"/>
    <w:rPr>
      <w:sz w:val="20"/>
      <w:szCs w:val="20"/>
    </w:rPr>
  </w:style>
  <w:style w:type="character" w:styleId="EndnoteReference">
    <w:name w:val="endnote reference"/>
    <w:basedOn w:val="DefaultParagraphFont"/>
    <w:uiPriority w:val="99"/>
    <w:semiHidden/>
    <w:unhideWhenUsed/>
    <w:rsid w:val="001F02D2"/>
    <w:rPr>
      <w:vertAlign w:val="superscript"/>
    </w:rPr>
  </w:style>
  <w:style w:type="character" w:customStyle="1" w:styleId="a">
    <w:name w:val="Основен текст_"/>
    <w:basedOn w:val="DefaultParagraphFont"/>
    <w:link w:val="1"/>
    <w:uiPriority w:val="99"/>
    <w:locked/>
    <w:rsid w:val="00D70922"/>
    <w:rPr>
      <w:rFonts w:ascii="Times New Roman" w:hAnsi="Times New Roman" w:cs="Times New Roman"/>
      <w:sz w:val="23"/>
      <w:szCs w:val="23"/>
      <w:shd w:val="clear" w:color="auto" w:fill="FFFFFF"/>
    </w:rPr>
  </w:style>
  <w:style w:type="character" w:customStyle="1" w:styleId="10">
    <w:name w:val="Заглавие #1_"/>
    <w:basedOn w:val="DefaultParagraphFont"/>
    <w:link w:val="11"/>
    <w:uiPriority w:val="99"/>
    <w:locked/>
    <w:rsid w:val="00D70922"/>
    <w:rPr>
      <w:rFonts w:ascii="Times New Roman" w:hAnsi="Times New Roman" w:cs="Times New Roman"/>
      <w:b/>
      <w:bCs/>
      <w:sz w:val="23"/>
      <w:szCs w:val="23"/>
      <w:shd w:val="clear" w:color="auto" w:fill="FFFFFF"/>
    </w:rPr>
  </w:style>
  <w:style w:type="paragraph" w:customStyle="1" w:styleId="1">
    <w:name w:val="Основен текст1"/>
    <w:basedOn w:val="Normal"/>
    <w:link w:val="a"/>
    <w:uiPriority w:val="99"/>
    <w:rsid w:val="00D70922"/>
    <w:pPr>
      <w:shd w:val="clear" w:color="auto" w:fill="FFFFFF"/>
      <w:spacing w:after="0" w:line="360" w:lineRule="exact"/>
      <w:ind w:hanging="360"/>
      <w:jc w:val="both"/>
    </w:pPr>
    <w:rPr>
      <w:rFonts w:ascii="Times New Roman" w:hAnsi="Times New Roman" w:cs="Times New Roman"/>
      <w:sz w:val="23"/>
      <w:szCs w:val="23"/>
    </w:rPr>
  </w:style>
  <w:style w:type="paragraph" w:customStyle="1" w:styleId="11">
    <w:name w:val="Заглавие #11"/>
    <w:basedOn w:val="Normal"/>
    <w:link w:val="10"/>
    <w:uiPriority w:val="99"/>
    <w:rsid w:val="00D70922"/>
    <w:pPr>
      <w:shd w:val="clear" w:color="auto" w:fill="FFFFFF"/>
      <w:spacing w:before="480" w:after="480" w:line="283" w:lineRule="exact"/>
      <w:jc w:val="both"/>
      <w:outlineLvl w:val="0"/>
    </w:pPr>
    <w:rPr>
      <w:rFonts w:ascii="Times New Roman" w:hAnsi="Times New Roman" w:cs="Times New Roman"/>
      <w:b/>
      <w:bCs/>
      <w:sz w:val="23"/>
      <w:szCs w:val="23"/>
    </w:rPr>
  </w:style>
  <w:style w:type="paragraph" w:customStyle="1" w:styleId="CharChar1CharCharCharCharCharCharCharCharCharCharCharCharCharCharCharChar">
    <w:name w:val="Char Char1 Char Char Char Char Char Char Char Char Char Char Char Char Char Char Char Char"/>
    <w:basedOn w:val="Normal"/>
    <w:rsid w:val="00A131F4"/>
    <w:pPr>
      <w:tabs>
        <w:tab w:val="left" w:pos="709"/>
      </w:tabs>
      <w:spacing w:after="0" w:line="240" w:lineRule="auto"/>
    </w:pPr>
    <w:rPr>
      <w:rFonts w:ascii="Times New Roman" w:eastAsia="Times New Roman" w:hAnsi="Times New Roman" w:cs="Times New Roman"/>
      <w:b/>
      <w:sz w:val="24"/>
      <w:szCs w:val="24"/>
      <w:lang w:val="pl-PL" w:eastAsia="pl-PL"/>
    </w:rPr>
  </w:style>
  <w:style w:type="character" w:customStyle="1" w:styleId="2">
    <w:name w:val="Основен текст2"/>
    <w:basedOn w:val="a"/>
    <w:uiPriority w:val="99"/>
    <w:rsid w:val="009707CB"/>
    <w:rPr>
      <w:rFonts w:ascii="Times New Roman" w:hAnsi="Times New Roman" w:cs="Times New Roman"/>
      <w:spacing w:val="0"/>
      <w:sz w:val="23"/>
      <w:szCs w:val="23"/>
      <w:u w:val="single"/>
      <w:shd w:val="clear" w:color="auto" w:fill="FFFFFF"/>
      <w:lang w:val="en-US" w:eastAsia="en-US"/>
    </w:rPr>
  </w:style>
  <w:style w:type="character" w:customStyle="1" w:styleId="samedocreference">
    <w:name w:val="samedocreference"/>
    <w:basedOn w:val="DefaultParagraphFont"/>
    <w:rsid w:val="00434CBE"/>
  </w:style>
  <w:style w:type="character" w:customStyle="1" w:styleId="blue">
    <w:name w:val="blue"/>
    <w:basedOn w:val="DefaultParagraphFont"/>
    <w:rsid w:val="0055396E"/>
  </w:style>
  <w:style w:type="paragraph" w:customStyle="1" w:styleId="Normal1">
    <w:name w:val="Normal1"/>
    <w:basedOn w:val="Normal"/>
    <w:rsid w:val="009143AE"/>
    <w:pPr>
      <w:spacing w:before="100" w:beforeAutospacing="1" w:after="100" w:afterAutospacing="1" w:line="240" w:lineRule="auto"/>
    </w:pPr>
    <w:rPr>
      <w:rFonts w:ascii="Times New Roman" w:eastAsia="Times New Roman" w:hAnsi="Times New Roman" w:cs="Times New Roman"/>
      <w:sz w:val="24"/>
      <w:szCs w:val="24"/>
      <w:lang w:eastAsia="bg-BG"/>
    </w:rPr>
  </w:style>
  <w:style w:type="table" w:customStyle="1" w:styleId="TableGrid1">
    <w:name w:val="Table Grid1"/>
    <w:basedOn w:val="TableNormal"/>
    <w:next w:val="TableGrid"/>
    <w:uiPriority w:val="39"/>
    <w:rsid w:val="00F819B5"/>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1 Char,List1 Char,Списък на абзаци Char,List Paragraph11 Char,List Paragraph111 Char,List Paragraph1111 Char,Colorful List - Accent 11 Char"/>
    <w:link w:val="ListParagraph"/>
    <w:uiPriority w:val="34"/>
    <w:locked/>
    <w:rsid w:val="008F71E1"/>
  </w:style>
  <w:style w:type="paragraph" w:customStyle="1" w:styleId="oj-normal">
    <w:name w:val="oj-normal"/>
    <w:basedOn w:val="Normal"/>
    <w:rsid w:val="0045226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3473">
      <w:bodyDiv w:val="1"/>
      <w:marLeft w:val="0"/>
      <w:marRight w:val="0"/>
      <w:marTop w:val="0"/>
      <w:marBottom w:val="0"/>
      <w:divBdr>
        <w:top w:val="none" w:sz="0" w:space="0" w:color="auto"/>
        <w:left w:val="none" w:sz="0" w:space="0" w:color="auto"/>
        <w:bottom w:val="none" w:sz="0" w:space="0" w:color="auto"/>
        <w:right w:val="none" w:sz="0" w:space="0" w:color="auto"/>
      </w:divBdr>
      <w:divsChild>
        <w:div w:id="540938921">
          <w:marLeft w:val="0"/>
          <w:marRight w:val="0"/>
          <w:marTop w:val="0"/>
          <w:marBottom w:val="0"/>
          <w:divBdr>
            <w:top w:val="none" w:sz="0" w:space="0" w:color="auto"/>
            <w:left w:val="none" w:sz="0" w:space="0" w:color="auto"/>
            <w:bottom w:val="none" w:sz="0" w:space="0" w:color="auto"/>
            <w:right w:val="none" w:sz="0" w:space="0" w:color="auto"/>
          </w:divBdr>
        </w:div>
        <w:div w:id="1999650687">
          <w:marLeft w:val="0"/>
          <w:marRight w:val="0"/>
          <w:marTop w:val="0"/>
          <w:marBottom w:val="0"/>
          <w:divBdr>
            <w:top w:val="none" w:sz="0" w:space="0" w:color="auto"/>
            <w:left w:val="none" w:sz="0" w:space="0" w:color="auto"/>
            <w:bottom w:val="none" w:sz="0" w:space="0" w:color="auto"/>
            <w:right w:val="none" w:sz="0" w:space="0" w:color="auto"/>
          </w:divBdr>
        </w:div>
      </w:divsChild>
    </w:div>
    <w:div w:id="73865727">
      <w:bodyDiv w:val="1"/>
      <w:marLeft w:val="0"/>
      <w:marRight w:val="0"/>
      <w:marTop w:val="0"/>
      <w:marBottom w:val="0"/>
      <w:divBdr>
        <w:top w:val="none" w:sz="0" w:space="0" w:color="auto"/>
        <w:left w:val="none" w:sz="0" w:space="0" w:color="auto"/>
        <w:bottom w:val="none" w:sz="0" w:space="0" w:color="auto"/>
        <w:right w:val="none" w:sz="0" w:space="0" w:color="auto"/>
      </w:divBdr>
    </w:div>
    <w:div w:id="107969855">
      <w:bodyDiv w:val="1"/>
      <w:marLeft w:val="0"/>
      <w:marRight w:val="0"/>
      <w:marTop w:val="0"/>
      <w:marBottom w:val="0"/>
      <w:divBdr>
        <w:top w:val="none" w:sz="0" w:space="0" w:color="auto"/>
        <w:left w:val="none" w:sz="0" w:space="0" w:color="auto"/>
        <w:bottom w:val="none" w:sz="0" w:space="0" w:color="auto"/>
        <w:right w:val="none" w:sz="0" w:space="0" w:color="auto"/>
      </w:divBdr>
    </w:div>
    <w:div w:id="108863627">
      <w:bodyDiv w:val="1"/>
      <w:marLeft w:val="0"/>
      <w:marRight w:val="0"/>
      <w:marTop w:val="0"/>
      <w:marBottom w:val="0"/>
      <w:divBdr>
        <w:top w:val="none" w:sz="0" w:space="0" w:color="auto"/>
        <w:left w:val="none" w:sz="0" w:space="0" w:color="auto"/>
        <w:bottom w:val="none" w:sz="0" w:space="0" w:color="auto"/>
        <w:right w:val="none" w:sz="0" w:space="0" w:color="auto"/>
      </w:divBdr>
    </w:div>
    <w:div w:id="217320919">
      <w:bodyDiv w:val="1"/>
      <w:marLeft w:val="0"/>
      <w:marRight w:val="0"/>
      <w:marTop w:val="0"/>
      <w:marBottom w:val="0"/>
      <w:divBdr>
        <w:top w:val="none" w:sz="0" w:space="0" w:color="auto"/>
        <w:left w:val="none" w:sz="0" w:space="0" w:color="auto"/>
        <w:bottom w:val="none" w:sz="0" w:space="0" w:color="auto"/>
        <w:right w:val="none" w:sz="0" w:space="0" w:color="auto"/>
      </w:divBdr>
    </w:div>
    <w:div w:id="245967615">
      <w:bodyDiv w:val="1"/>
      <w:marLeft w:val="0"/>
      <w:marRight w:val="0"/>
      <w:marTop w:val="0"/>
      <w:marBottom w:val="0"/>
      <w:divBdr>
        <w:top w:val="none" w:sz="0" w:space="0" w:color="auto"/>
        <w:left w:val="none" w:sz="0" w:space="0" w:color="auto"/>
        <w:bottom w:val="none" w:sz="0" w:space="0" w:color="auto"/>
        <w:right w:val="none" w:sz="0" w:space="0" w:color="auto"/>
      </w:divBdr>
      <w:divsChild>
        <w:div w:id="699860052">
          <w:marLeft w:val="0"/>
          <w:marRight w:val="0"/>
          <w:marTop w:val="0"/>
          <w:marBottom w:val="0"/>
          <w:divBdr>
            <w:top w:val="none" w:sz="0" w:space="0" w:color="auto"/>
            <w:left w:val="none" w:sz="0" w:space="0" w:color="auto"/>
            <w:bottom w:val="none" w:sz="0" w:space="0" w:color="auto"/>
            <w:right w:val="none" w:sz="0" w:space="0" w:color="auto"/>
          </w:divBdr>
        </w:div>
      </w:divsChild>
    </w:div>
    <w:div w:id="304119520">
      <w:bodyDiv w:val="1"/>
      <w:marLeft w:val="0"/>
      <w:marRight w:val="0"/>
      <w:marTop w:val="0"/>
      <w:marBottom w:val="0"/>
      <w:divBdr>
        <w:top w:val="none" w:sz="0" w:space="0" w:color="auto"/>
        <w:left w:val="none" w:sz="0" w:space="0" w:color="auto"/>
        <w:bottom w:val="none" w:sz="0" w:space="0" w:color="auto"/>
        <w:right w:val="none" w:sz="0" w:space="0" w:color="auto"/>
      </w:divBdr>
    </w:div>
    <w:div w:id="348722312">
      <w:bodyDiv w:val="1"/>
      <w:marLeft w:val="60"/>
      <w:marRight w:val="60"/>
      <w:marTop w:val="60"/>
      <w:marBottom w:val="15"/>
      <w:divBdr>
        <w:top w:val="none" w:sz="0" w:space="0" w:color="auto"/>
        <w:left w:val="none" w:sz="0" w:space="0" w:color="auto"/>
        <w:bottom w:val="none" w:sz="0" w:space="0" w:color="auto"/>
        <w:right w:val="none" w:sz="0" w:space="0" w:color="auto"/>
      </w:divBdr>
      <w:divsChild>
        <w:div w:id="1949503586">
          <w:marLeft w:val="0"/>
          <w:marRight w:val="0"/>
          <w:marTop w:val="0"/>
          <w:marBottom w:val="0"/>
          <w:divBdr>
            <w:top w:val="single" w:sz="4" w:space="1" w:color="auto"/>
            <w:left w:val="single" w:sz="4" w:space="4" w:color="auto"/>
            <w:bottom w:val="single" w:sz="4" w:space="1" w:color="auto"/>
            <w:right w:val="single" w:sz="4" w:space="4" w:color="auto"/>
          </w:divBdr>
        </w:div>
      </w:divsChild>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81566662">
      <w:bodyDiv w:val="1"/>
      <w:marLeft w:val="0"/>
      <w:marRight w:val="0"/>
      <w:marTop w:val="0"/>
      <w:marBottom w:val="0"/>
      <w:divBdr>
        <w:top w:val="none" w:sz="0" w:space="0" w:color="auto"/>
        <w:left w:val="none" w:sz="0" w:space="0" w:color="auto"/>
        <w:bottom w:val="none" w:sz="0" w:space="0" w:color="auto"/>
        <w:right w:val="none" w:sz="0" w:space="0" w:color="auto"/>
      </w:divBdr>
      <w:divsChild>
        <w:div w:id="1109664459">
          <w:marLeft w:val="0"/>
          <w:marRight w:val="0"/>
          <w:marTop w:val="0"/>
          <w:marBottom w:val="0"/>
          <w:divBdr>
            <w:top w:val="none" w:sz="0" w:space="0" w:color="auto"/>
            <w:left w:val="none" w:sz="0" w:space="0" w:color="auto"/>
            <w:bottom w:val="none" w:sz="0" w:space="0" w:color="auto"/>
            <w:right w:val="none" w:sz="0" w:space="0" w:color="auto"/>
          </w:divBdr>
        </w:div>
        <w:div w:id="1675182152">
          <w:marLeft w:val="0"/>
          <w:marRight w:val="0"/>
          <w:marTop w:val="0"/>
          <w:marBottom w:val="0"/>
          <w:divBdr>
            <w:top w:val="none" w:sz="0" w:space="0" w:color="auto"/>
            <w:left w:val="none" w:sz="0" w:space="0" w:color="auto"/>
            <w:bottom w:val="none" w:sz="0" w:space="0" w:color="auto"/>
            <w:right w:val="none" w:sz="0" w:space="0" w:color="auto"/>
          </w:divBdr>
        </w:div>
      </w:divsChild>
    </w:div>
    <w:div w:id="456681806">
      <w:bodyDiv w:val="1"/>
      <w:marLeft w:val="0"/>
      <w:marRight w:val="0"/>
      <w:marTop w:val="0"/>
      <w:marBottom w:val="0"/>
      <w:divBdr>
        <w:top w:val="none" w:sz="0" w:space="0" w:color="auto"/>
        <w:left w:val="none" w:sz="0" w:space="0" w:color="auto"/>
        <w:bottom w:val="none" w:sz="0" w:space="0" w:color="auto"/>
        <w:right w:val="none" w:sz="0" w:space="0" w:color="auto"/>
      </w:divBdr>
    </w:div>
    <w:div w:id="476996812">
      <w:bodyDiv w:val="1"/>
      <w:marLeft w:val="0"/>
      <w:marRight w:val="0"/>
      <w:marTop w:val="0"/>
      <w:marBottom w:val="0"/>
      <w:divBdr>
        <w:top w:val="none" w:sz="0" w:space="0" w:color="auto"/>
        <w:left w:val="none" w:sz="0" w:space="0" w:color="auto"/>
        <w:bottom w:val="none" w:sz="0" w:space="0" w:color="auto"/>
        <w:right w:val="none" w:sz="0" w:space="0" w:color="auto"/>
      </w:divBdr>
    </w:div>
    <w:div w:id="508446801">
      <w:bodyDiv w:val="1"/>
      <w:marLeft w:val="0"/>
      <w:marRight w:val="0"/>
      <w:marTop w:val="0"/>
      <w:marBottom w:val="0"/>
      <w:divBdr>
        <w:top w:val="none" w:sz="0" w:space="0" w:color="auto"/>
        <w:left w:val="none" w:sz="0" w:space="0" w:color="auto"/>
        <w:bottom w:val="none" w:sz="0" w:space="0" w:color="auto"/>
        <w:right w:val="none" w:sz="0" w:space="0" w:color="auto"/>
      </w:divBdr>
    </w:div>
    <w:div w:id="517351869">
      <w:bodyDiv w:val="1"/>
      <w:marLeft w:val="60"/>
      <w:marRight w:val="60"/>
      <w:marTop w:val="60"/>
      <w:marBottom w:val="15"/>
      <w:divBdr>
        <w:top w:val="none" w:sz="0" w:space="0" w:color="auto"/>
        <w:left w:val="none" w:sz="0" w:space="0" w:color="auto"/>
        <w:bottom w:val="none" w:sz="0" w:space="0" w:color="auto"/>
        <w:right w:val="none" w:sz="0" w:space="0" w:color="auto"/>
      </w:divBdr>
    </w:div>
    <w:div w:id="568922661">
      <w:bodyDiv w:val="1"/>
      <w:marLeft w:val="0"/>
      <w:marRight w:val="0"/>
      <w:marTop w:val="0"/>
      <w:marBottom w:val="0"/>
      <w:divBdr>
        <w:top w:val="none" w:sz="0" w:space="0" w:color="auto"/>
        <w:left w:val="none" w:sz="0" w:space="0" w:color="auto"/>
        <w:bottom w:val="none" w:sz="0" w:space="0" w:color="auto"/>
        <w:right w:val="none" w:sz="0" w:space="0" w:color="auto"/>
      </w:divBdr>
    </w:div>
    <w:div w:id="584462008">
      <w:bodyDiv w:val="1"/>
      <w:marLeft w:val="0"/>
      <w:marRight w:val="0"/>
      <w:marTop w:val="0"/>
      <w:marBottom w:val="0"/>
      <w:divBdr>
        <w:top w:val="none" w:sz="0" w:space="0" w:color="auto"/>
        <w:left w:val="none" w:sz="0" w:space="0" w:color="auto"/>
        <w:bottom w:val="none" w:sz="0" w:space="0" w:color="auto"/>
        <w:right w:val="none" w:sz="0" w:space="0" w:color="auto"/>
      </w:divBdr>
    </w:div>
    <w:div w:id="634873575">
      <w:bodyDiv w:val="1"/>
      <w:marLeft w:val="60"/>
      <w:marRight w:val="60"/>
      <w:marTop w:val="60"/>
      <w:marBottom w:val="15"/>
      <w:divBdr>
        <w:top w:val="none" w:sz="0" w:space="0" w:color="auto"/>
        <w:left w:val="none" w:sz="0" w:space="0" w:color="auto"/>
        <w:bottom w:val="none" w:sz="0" w:space="0" w:color="auto"/>
        <w:right w:val="none" w:sz="0" w:space="0" w:color="auto"/>
      </w:divBdr>
      <w:divsChild>
        <w:div w:id="1966883922">
          <w:marLeft w:val="0"/>
          <w:marRight w:val="0"/>
          <w:marTop w:val="0"/>
          <w:marBottom w:val="0"/>
          <w:divBdr>
            <w:top w:val="none" w:sz="0" w:space="0" w:color="auto"/>
            <w:left w:val="none" w:sz="0" w:space="0" w:color="auto"/>
            <w:bottom w:val="none" w:sz="0" w:space="0" w:color="auto"/>
            <w:right w:val="none" w:sz="0" w:space="0" w:color="auto"/>
          </w:divBdr>
        </w:div>
      </w:divsChild>
    </w:div>
    <w:div w:id="693505901">
      <w:bodyDiv w:val="1"/>
      <w:marLeft w:val="0"/>
      <w:marRight w:val="0"/>
      <w:marTop w:val="0"/>
      <w:marBottom w:val="0"/>
      <w:divBdr>
        <w:top w:val="none" w:sz="0" w:space="0" w:color="auto"/>
        <w:left w:val="none" w:sz="0" w:space="0" w:color="auto"/>
        <w:bottom w:val="none" w:sz="0" w:space="0" w:color="auto"/>
        <w:right w:val="none" w:sz="0" w:space="0" w:color="auto"/>
      </w:divBdr>
    </w:div>
    <w:div w:id="802236050">
      <w:bodyDiv w:val="1"/>
      <w:marLeft w:val="60"/>
      <w:marRight w:val="60"/>
      <w:marTop w:val="60"/>
      <w:marBottom w:val="15"/>
      <w:divBdr>
        <w:top w:val="none" w:sz="0" w:space="0" w:color="auto"/>
        <w:left w:val="none" w:sz="0" w:space="0" w:color="auto"/>
        <w:bottom w:val="none" w:sz="0" w:space="0" w:color="auto"/>
        <w:right w:val="none" w:sz="0" w:space="0" w:color="auto"/>
      </w:divBdr>
      <w:divsChild>
        <w:div w:id="1607620205">
          <w:marLeft w:val="0"/>
          <w:marRight w:val="0"/>
          <w:marTop w:val="0"/>
          <w:marBottom w:val="0"/>
          <w:divBdr>
            <w:top w:val="none" w:sz="0" w:space="0" w:color="auto"/>
            <w:left w:val="none" w:sz="0" w:space="0" w:color="auto"/>
            <w:bottom w:val="none" w:sz="0" w:space="0" w:color="auto"/>
            <w:right w:val="none" w:sz="0" w:space="0" w:color="auto"/>
          </w:divBdr>
        </w:div>
        <w:div w:id="1869677891">
          <w:marLeft w:val="0"/>
          <w:marRight w:val="0"/>
          <w:marTop w:val="0"/>
          <w:marBottom w:val="0"/>
          <w:divBdr>
            <w:top w:val="single" w:sz="4" w:space="1" w:color="auto"/>
            <w:left w:val="single" w:sz="4" w:space="4" w:color="auto"/>
            <w:bottom w:val="single" w:sz="4" w:space="1" w:color="auto"/>
            <w:right w:val="single" w:sz="4" w:space="4" w:color="auto"/>
          </w:divBdr>
        </w:div>
      </w:divsChild>
    </w:div>
    <w:div w:id="807087755">
      <w:bodyDiv w:val="1"/>
      <w:marLeft w:val="0"/>
      <w:marRight w:val="0"/>
      <w:marTop w:val="0"/>
      <w:marBottom w:val="0"/>
      <w:divBdr>
        <w:top w:val="none" w:sz="0" w:space="0" w:color="auto"/>
        <w:left w:val="none" w:sz="0" w:space="0" w:color="auto"/>
        <w:bottom w:val="none" w:sz="0" w:space="0" w:color="auto"/>
        <w:right w:val="none" w:sz="0" w:space="0" w:color="auto"/>
      </w:divBdr>
    </w:div>
    <w:div w:id="816072085">
      <w:bodyDiv w:val="1"/>
      <w:marLeft w:val="0"/>
      <w:marRight w:val="0"/>
      <w:marTop w:val="0"/>
      <w:marBottom w:val="0"/>
      <w:divBdr>
        <w:top w:val="none" w:sz="0" w:space="0" w:color="auto"/>
        <w:left w:val="none" w:sz="0" w:space="0" w:color="auto"/>
        <w:bottom w:val="none" w:sz="0" w:space="0" w:color="auto"/>
        <w:right w:val="none" w:sz="0" w:space="0" w:color="auto"/>
      </w:divBdr>
    </w:div>
    <w:div w:id="912466371">
      <w:bodyDiv w:val="1"/>
      <w:marLeft w:val="0"/>
      <w:marRight w:val="0"/>
      <w:marTop w:val="0"/>
      <w:marBottom w:val="0"/>
      <w:divBdr>
        <w:top w:val="none" w:sz="0" w:space="0" w:color="auto"/>
        <w:left w:val="none" w:sz="0" w:space="0" w:color="auto"/>
        <w:bottom w:val="none" w:sz="0" w:space="0" w:color="auto"/>
        <w:right w:val="none" w:sz="0" w:space="0" w:color="auto"/>
      </w:divBdr>
    </w:div>
    <w:div w:id="961808679">
      <w:bodyDiv w:val="1"/>
      <w:marLeft w:val="0"/>
      <w:marRight w:val="0"/>
      <w:marTop w:val="0"/>
      <w:marBottom w:val="0"/>
      <w:divBdr>
        <w:top w:val="none" w:sz="0" w:space="0" w:color="auto"/>
        <w:left w:val="none" w:sz="0" w:space="0" w:color="auto"/>
        <w:bottom w:val="none" w:sz="0" w:space="0" w:color="auto"/>
        <w:right w:val="none" w:sz="0" w:space="0" w:color="auto"/>
      </w:divBdr>
    </w:div>
    <w:div w:id="967708105">
      <w:bodyDiv w:val="1"/>
      <w:marLeft w:val="0"/>
      <w:marRight w:val="0"/>
      <w:marTop w:val="0"/>
      <w:marBottom w:val="0"/>
      <w:divBdr>
        <w:top w:val="none" w:sz="0" w:space="0" w:color="auto"/>
        <w:left w:val="none" w:sz="0" w:space="0" w:color="auto"/>
        <w:bottom w:val="none" w:sz="0" w:space="0" w:color="auto"/>
        <w:right w:val="none" w:sz="0" w:space="0" w:color="auto"/>
      </w:divBdr>
      <w:divsChild>
        <w:div w:id="111823775">
          <w:marLeft w:val="0"/>
          <w:marRight w:val="0"/>
          <w:marTop w:val="0"/>
          <w:marBottom w:val="0"/>
          <w:divBdr>
            <w:top w:val="none" w:sz="0" w:space="0" w:color="auto"/>
            <w:left w:val="none" w:sz="0" w:space="0" w:color="auto"/>
            <w:bottom w:val="none" w:sz="0" w:space="0" w:color="auto"/>
            <w:right w:val="none" w:sz="0" w:space="0" w:color="auto"/>
          </w:divBdr>
          <w:divsChild>
            <w:div w:id="162864664">
              <w:marLeft w:val="315"/>
              <w:marRight w:val="0"/>
              <w:marTop w:val="0"/>
              <w:marBottom w:val="0"/>
              <w:divBdr>
                <w:top w:val="none" w:sz="0" w:space="0" w:color="auto"/>
                <w:left w:val="none" w:sz="0" w:space="0" w:color="auto"/>
                <w:bottom w:val="none" w:sz="0" w:space="0" w:color="auto"/>
                <w:right w:val="none" w:sz="0" w:space="0" w:color="auto"/>
              </w:divBdr>
              <w:divsChild>
                <w:div w:id="1381249298">
                  <w:marLeft w:val="0"/>
                  <w:marRight w:val="0"/>
                  <w:marTop w:val="0"/>
                  <w:marBottom w:val="0"/>
                  <w:divBdr>
                    <w:top w:val="none" w:sz="0" w:space="0" w:color="auto"/>
                    <w:left w:val="none" w:sz="0" w:space="0" w:color="auto"/>
                    <w:bottom w:val="none" w:sz="0" w:space="0" w:color="auto"/>
                    <w:right w:val="none" w:sz="0" w:space="0" w:color="auto"/>
                  </w:divBdr>
                  <w:divsChild>
                    <w:div w:id="2009674778">
                      <w:marLeft w:val="0"/>
                      <w:marRight w:val="0"/>
                      <w:marTop w:val="0"/>
                      <w:marBottom w:val="0"/>
                      <w:divBdr>
                        <w:top w:val="none" w:sz="0" w:space="0" w:color="auto"/>
                        <w:left w:val="none" w:sz="0" w:space="0" w:color="auto"/>
                        <w:bottom w:val="none" w:sz="0" w:space="0" w:color="auto"/>
                        <w:right w:val="none" w:sz="0" w:space="0" w:color="auto"/>
                      </w:divBdr>
                      <w:divsChild>
                        <w:div w:id="27533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1424244">
      <w:bodyDiv w:val="1"/>
      <w:marLeft w:val="60"/>
      <w:marRight w:val="60"/>
      <w:marTop w:val="60"/>
      <w:marBottom w:val="15"/>
      <w:divBdr>
        <w:top w:val="none" w:sz="0" w:space="0" w:color="auto"/>
        <w:left w:val="none" w:sz="0" w:space="0" w:color="auto"/>
        <w:bottom w:val="none" w:sz="0" w:space="0" w:color="auto"/>
        <w:right w:val="none" w:sz="0" w:space="0" w:color="auto"/>
      </w:divBdr>
    </w:div>
    <w:div w:id="1065254511">
      <w:bodyDiv w:val="1"/>
      <w:marLeft w:val="0"/>
      <w:marRight w:val="0"/>
      <w:marTop w:val="0"/>
      <w:marBottom w:val="0"/>
      <w:divBdr>
        <w:top w:val="none" w:sz="0" w:space="0" w:color="auto"/>
        <w:left w:val="none" w:sz="0" w:space="0" w:color="auto"/>
        <w:bottom w:val="none" w:sz="0" w:space="0" w:color="auto"/>
        <w:right w:val="none" w:sz="0" w:space="0" w:color="auto"/>
      </w:divBdr>
    </w:div>
    <w:div w:id="1150177386">
      <w:bodyDiv w:val="1"/>
      <w:marLeft w:val="0"/>
      <w:marRight w:val="0"/>
      <w:marTop w:val="0"/>
      <w:marBottom w:val="0"/>
      <w:divBdr>
        <w:top w:val="none" w:sz="0" w:space="0" w:color="auto"/>
        <w:left w:val="none" w:sz="0" w:space="0" w:color="auto"/>
        <w:bottom w:val="none" w:sz="0" w:space="0" w:color="auto"/>
        <w:right w:val="none" w:sz="0" w:space="0" w:color="auto"/>
      </w:divBdr>
    </w:div>
    <w:div w:id="1168860822">
      <w:bodyDiv w:val="1"/>
      <w:marLeft w:val="0"/>
      <w:marRight w:val="0"/>
      <w:marTop w:val="0"/>
      <w:marBottom w:val="0"/>
      <w:divBdr>
        <w:top w:val="none" w:sz="0" w:space="0" w:color="auto"/>
        <w:left w:val="none" w:sz="0" w:space="0" w:color="auto"/>
        <w:bottom w:val="none" w:sz="0" w:space="0" w:color="auto"/>
        <w:right w:val="none" w:sz="0" w:space="0" w:color="auto"/>
      </w:divBdr>
    </w:div>
    <w:div w:id="1184901013">
      <w:bodyDiv w:val="1"/>
      <w:marLeft w:val="60"/>
      <w:marRight w:val="60"/>
      <w:marTop w:val="60"/>
      <w:marBottom w:val="15"/>
      <w:divBdr>
        <w:top w:val="none" w:sz="0" w:space="0" w:color="auto"/>
        <w:left w:val="none" w:sz="0" w:space="0" w:color="auto"/>
        <w:bottom w:val="none" w:sz="0" w:space="0" w:color="auto"/>
        <w:right w:val="none" w:sz="0" w:space="0" w:color="auto"/>
      </w:divBdr>
      <w:divsChild>
        <w:div w:id="566695526">
          <w:marLeft w:val="0"/>
          <w:marRight w:val="0"/>
          <w:marTop w:val="0"/>
          <w:marBottom w:val="0"/>
          <w:divBdr>
            <w:top w:val="single" w:sz="4" w:space="1" w:color="auto"/>
            <w:left w:val="single" w:sz="4" w:space="4" w:color="auto"/>
            <w:bottom w:val="single" w:sz="4" w:space="1" w:color="auto"/>
            <w:right w:val="single" w:sz="4" w:space="4" w:color="auto"/>
          </w:divBdr>
        </w:div>
      </w:divsChild>
    </w:div>
    <w:div w:id="1188566868">
      <w:bodyDiv w:val="1"/>
      <w:marLeft w:val="0"/>
      <w:marRight w:val="0"/>
      <w:marTop w:val="0"/>
      <w:marBottom w:val="0"/>
      <w:divBdr>
        <w:top w:val="none" w:sz="0" w:space="0" w:color="auto"/>
        <w:left w:val="none" w:sz="0" w:space="0" w:color="auto"/>
        <w:bottom w:val="none" w:sz="0" w:space="0" w:color="auto"/>
        <w:right w:val="none" w:sz="0" w:space="0" w:color="auto"/>
      </w:divBdr>
    </w:div>
    <w:div w:id="1233004174">
      <w:bodyDiv w:val="1"/>
      <w:marLeft w:val="0"/>
      <w:marRight w:val="0"/>
      <w:marTop w:val="0"/>
      <w:marBottom w:val="0"/>
      <w:divBdr>
        <w:top w:val="none" w:sz="0" w:space="0" w:color="auto"/>
        <w:left w:val="none" w:sz="0" w:space="0" w:color="auto"/>
        <w:bottom w:val="none" w:sz="0" w:space="0" w:color="auto"/>
        <w:right w:val="none" w:sz="0" w:space="0" w:color="auto"/>
      </w:divBdr>
    </w:div>
    <w:div w:id="1287463242">
      <w:bodyDiv w:val="1"/>
      <w:marLeft w:val="0"/>
      <w:marRight w:val="0"/>
      <w:marTop w:val="0"/>
      <w:marBottom w:val="0"/>
      <w:divBdr>
        <w:top w:val="none" w:sz="0" w:space="0" w:color="auto"/>
        <w:left w:val="none" w:sz="0" w:space="0" w:color="auto"/>
        <w:bottom w:val="none" w:sz="0" w:space="0" w:color="auto"/>
        <w:right w:val="none" w:sz="0" w:space="0" w:color="auto"/>
      </w:divBdr>
    </w:div>
    <w:div w:id="1360089664">
      <w:bodyDiv w:val="1"/>
      <w:marLeft w:val="0"/>
      <w:marRight w:val="0"/>
      <w:marTop w:val="0"/>
      <w:marBottom w:val="0"/>
      <w:divBdr>
        <w:top w:val="none" w:sz="0" w:space="0" w:color="auto"/>
        <w:left w:val="none" w:sz="0" w:space="0" w:color="auto"/>
        <w:bottom w:val="none" w:sz="0" w:space="0" w:color="auto"/>
        <w:right w:val="none" w:sz="0" w:space="0" w:color="auto"/>
      </w:divBdr>
    </w:div>
    <w:div w:id="1592930125">
      <w:bodyDiv w:val="1"/>
      <w:marLeft w:val="0"/>
      <w:marRight w:val="0"/>
      <w:marTop w:val="0"/>
      <w:marBottom w:val="0"/>
      <w:divBdr>
        <w:top w:val="none" w:sz="0" w:space="0" w:color="auto"/>
        <w:left w:val="none" w:sz="0" w:space="0" w:color="auto"/>
        <w:bottom w:val="none" w:sz="0" w:space="0" w:color="auto"/>
        <w:right w:val="none" w:sz="0" w:space="0" w:color="auto"/>
      </w:divBdr>
    </w:div>
    <w:div w:id="1611624906">
      <w:bodyDiv w:val="1"/>
      <w:marLeft w:val="0"/>
      <w:marRight w:val="0"/>
      <w:marTop w:val="0"/>
      <w:marBottom w:val="0"/>
      <w:divBdr>
        <w:top w:val="none" w:sz="0" w:space="0" w:color="auto"/>
        <w:left w:val="none" w:sz="0" w:space="0" w:color="auto"/>
        <w:bottom w:val="none" w:sz="0" w:space="0" w:color="auto"/>
        <w:right w:val="none" w:sz="0" w:space="0" w:color="auto"/>
      </w:divBdr>
    </w:div>
    <w:div w:id="1661932174">
      <w:bodyDiv w:val="1"/>
      <w:marLeft w:val="0"/>
      <w:marRight w:val="0"/>
      <w:marTop w:val="0"/>
      <w:marBottom w:val="0"/>
      <w:divBdr>
        <w:top w:val="none" w:sz="0" w:space="0" w:color="auto"/>
        <w:left w:val="none" w:sz="0" w:space="0" w:color="auto"/>
        <w:bottom w:val="none" w:sz="0" w:space="0" w:color="auto"/>
        <w:right w:val="none" w:sz="0" w:space="0" w:color="auto"/>
      </w:divBdr>
    </w:div>
    <w:div w:id="1683124892">
      <w:bodyDiv w:val="1"/>
      <w:marLeft w:val="0"/>
      <w:marRight w:val="0"/>
      <w:marTop w:val="0"/>
      <w:marBottom w:val="0"/>
      <w:divBdr>
        <w:top w:val="none" w:sz="0" w:space="0" w:color="auto"/>
        <w:left w:val="none" w:sz="0" w:space="0" w:color="auto"/>
        <w:bottom w:val="none" w:sz="0" w:space="0" w:color="auto"/>
        <w:right w:val="none" w:sz="0" w:space="0" w:color="auto"/>
      </w:divBdr>
    </w:div>
    <w:div w:id="1765883693">
      <w:bodyDiv w:val="1"/>
      <w:marLeft w:val="0"/>
      <w:marRight w:val="0"/>
      <w:marTop w:val="0"/>
      <w:marBottom w:val="0"/>
      <w:divBdr>
        <w:top w:val="none" w:sz="0" w:space="0" w:color="auto"/>
        <w:left w:val="none" w:sz="0" w:space="0" w:color="auto"/>
        <w:bottom w:val="none" w:sz="0" w:space="0" w:color="auto"/>
        <w:right w:val="none" w:sz="0" w:space="0" w:color="auto"/>
      </w:divBdr>
    </w:div>
    <w:div w:id="1779643898">
      <w:bodyDiv w:val="1"/>
      <w:marLeft w:val="0"/>
      <w:marRight w:val="0"/>
      <w:marTop w:val="0"/>
      <w:marBottom w:val="0"/>
      <w:divBdr>
        <w:top w:val="none" w:sz="0" w:space="0" w:color="auto"/>
        <w:left w:val="none" w:sz="0" w:space="0" w:color="auto"/>
        <w:bottom w:val="none" w:sz="0" w:space="0" w:color="auto"/>
        <w:right w:val="none" w:sz="0" w:space="0" w:color="auto"/>
      </w:divBdr>
    </w:div>
    <w:div w:id="1860240167">
      <w:bodyDiv w:val="1"/>
      <w:marLeft w:val="0"/>
      <w:marRight w:val="0"/>
      <w:marTop w:val="0"/>
      <w:marBottom w:val="0"/>
      <w:divBdr>
        <w:top w:val="none" w:sz="0" w:space="0" w:color="auto"/>
        <w:left w:val="none" w:sz="0" w:space="0" w:color="auto"/>
        <w:bottom w:val="none" w:sz="0" w:space="0" w:color="auto"/>
        <w:right w:val="none" w:sz="0" w:space="0" w:color="auto"/>
      </w:divBdr>
    </w:div>
    <w:div w:id="1893887299">
      <w:bodyDiv w:val="1"/>
      <w:marLeft w:val="0"/>
      <w:marRight w:val="0"/>
      <w:marTop w:val="0"/>
      <w:marBottom w:val="0"/>
      <w:divBdr>
        <w:top w:val="none" w:sz="0" w:space="0" w:color="auto"/>
        <w:left w:val="none" w:sz="0" w:space="0" w:color="auto"/>
        <w:bottom w:val="none" w:sz="0" w:space="0" w:color="auto"/>
        <w:right w:val="none" w:sz="0" w:space="0" w:color="auto"/>
      </w:divBdr>
    </w:div>
    <w:div w:id="1914779858">
      <w:bodyDiv w:val="1"/>
      <w:marLeft w:val="0"/>
      <w:marRight w:val="0"/>
      <w:marTop w:val="0"/>
      <w:marBottom w:val="0"/>
      <w:divBdr>
        <w:top w:val="none" w:sz="0" w:space="0" w:color="auto"/>
        <w:left w:val="none" w:sz="0" w:space="0" w:color="auto"/>
        <w:bottom w:val="none" w:sz="0" w:space="0" w:color="auto"/>
        <w:right w:val="none" w:sz="0" w:space="0" w:color="auto"/>
      </w:divBdr>
    </w:div>
    <w:div w:id="1931505758">
      <w:bodyDiv w:val="1"/>
      <w:marLeft w:val="0"/>
      <w:marRight w:val="0"/>
      <w:marTop w:val="0"/>
      <w:marBottom w:val="0"/>
      <w:divBdr>
        <w:top w:val="none" w:sz="0" w:space="0" w:color="auto"/>
        <w:left w:val="none" w:sz="0" w:space="0" w:color="auto"/>
        <w:bottom w:val="none" w:sz="0" w:space="0" w:color="auto"/>
        <w:right w:val="none" w:sz="0" w:space="0" w:color="auto"/>
      </w:divBdr>
    </w:div>
    <w:div w:id="1955794484">
      <w:bodyDiv w:val="1"/>
      <w:marLeft w:val="0"/>
      <w:marRight w:val="0"/>
      <w:marTop w:val="0"/>
      <w:marBottom w:val="0"/>
      <w:divBdr>
        <w:top w:val="none" w:sz="0" w:space="0" w:color="auto"/>
        <w:left w:val="none" w:sz="0" w:space="0" w:color="auto"/>
        <w:bottom w:val="none" w:sz="0" w:space="0" w:color="auto"/>
        <w:right w:val="none" w:sz="0" w:space="0" w:color="auto"/>
      </w:divBdr>
    </w:div>
    <w:div w:id="1968466133">
      <w:bodyDiv w:val="1"/>
      <w:marLeft w:val="0"/>
      <w:marRight w:val="0"/>
      <w:marTop w:val="0"/>
      <w:marBottom w:val="0"/>
      <w:divBdr>
        <w:top w:val="none" w:sz="0" w:space="0" w:color="auto"/>
        <w:left w:val="none" w:sz="0" w:space="0" w:color="auto"/>
        <w:bottom w:val="none" w:sz="0" w:space="0" w:color="auto"/>
        <w:right w:val="none" w:sz="0" w:space="0" w:color="auto"/>
      </w:divBdr>
    </w:div>
    <w:div w:id="2014994136">
      <w:bodyDiv w:val="1"/>
      <w:marLeft w:val="0"/>
      <w:marRight w:val="0"/>
      <w:marTop w:val="0"/>
      <w:marBottom w:val="0"/>
      <w:divBdr>
        <w:top w:val="none" w:sz="0" w:space="0" w:color="auto"/>
        <w:left w:val="none" w:sz="0" w:space="0" w:color="auto"/>
        <w:bottom w:val="none" w:sz="0" w:space="0" w:color="auto"/>
        <w:right w:val="none" w:sz="0" w:space="0" w:color="auto"/>
      </w:divBdr>
    </w:div>
    <w:div w:id="2100759371">
      <w:bodyDiv w:val="1"/>
      <w:marLeft w:val="0"/>
      <w:marRight w:val="0"/>
      <w:marTop w:val="0"/>
      <w:marBottom w:val="0"/>
      <w:divBdr>
        <w:top w:val="none" w:sz="0" w:space="0" w:color="auto"/>
        <w:left w:val="none" w:sz="0" w:space="0" w:color="auto"/>
        <w:bottom w:val="none" w:sz="0" w:space="0" w:color="auto"/>
        <w:right w:val="none" w:sz="0" w:space="0" w:color="auto"/>
      </w:divBdr>
    </w:div>
    <w:div w:id="211039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funds.bg/bg/node/8220" TargetMode="External"/><Relationship Id="rId13" Type="http://schemas.openxmlformats.org/officeDocument/2006/relationships/hyperlink" Target="http://ec.europa.eu/competition/elojade/isef/index.cfm?clear=1&amp;policy_area_id=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mis2020.government.b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g.government.b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niidit.egov.bg/wps/portal/program-niidit/home" TargetMode="External"/><Relationship Id="rId4" Type="http://schemas.openxmlformats.org/officeDocument/2006/relationships/settings" Target="settings.xml"/><Relationship Id="rId9" Type="http://schemas.openxmlformats.org/officeDocument/2006/relationships/hyperlink" Target="https://eumis2020.government.bg/bg/s/8d3ebf57-ff75-4ad5-afa1-5747f558ee98/Procedure/Active"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cris.nacid.bg/public/organization-search" TargetMode="External"/><Relationship Id="rId2" Type="http://schemas.openxmlformats.org/officeDocument/2006/relationships/hyperlink" Target="https://rvu.nacid.bg/home" TargetMode="External"/><Relationship Id="rId1" Type="http://schemas.openxmlformats.org/officeDocument/2006/relationships/hyperlink" Target="https://horizoneu.mon.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596C7-099A-4E54-B7C5-C3DD866DD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41</Pages>
  <Words>16302</Words>
  <Characters>92928</Characters>
  <Application>Microsoft Office Word</Application>
  <DocSecurity>0</DocSecurity>
  <Lines>774</Lines>
  <Paragraphs>218</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109012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Сюзан Зия</dc:creator>
  <cp:keywords/>
  <dc:description/>
  <cp:lastModifiedBy>Hristo Yordanov</cp:lastModifiedBy>
  <cp:revision>5</cp:revision>
  <cp:lastPrinted>2026-02-26T11:44:00Z</cp:lastPrinted>
  <dcterms:created xsi:type="dcterms:W3CDTF">2026-05-05T08:34:00Z</dcterms:created>
  <dcterms:modified xsi:type="dcterms:W3CDTF">2026-05-05T14:03:00Z</dcterms:modified>
</cp:coreProperties>
</file>